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909A" w14:textId="77777777" w:rsidR="004A67B7" w:rsidRDefault="004A67B7" w:rsidP="00CF3DC2">
      <w:pPr>
        <w:pStyle w:val="0"/>
        <w:tabs>
          <w:tab w:val="left" w:pos="3090"/>
        </w:tabs>
        <w:jc w:val="right"/>
        <w:rPr>
          <w:bCs/>
        </w:rPr>
      </w:pPr>
      <w:bookmarkStart w:id="0" w:name="_Hlk90022181"/>
      <w:bookmarkStart w:id="1" w:name="_Hlk90044263"/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294"/>
        <w:gridCol w:w="925"/>
        <w:gridCol w:w="851"/>
        <w:gridCol w:w="4853"/>
      </w:tblGrid>
      <w:tr w:rsidR="004A67B7" w:rsidRPr="006B6438" w14:paraId="6E855A92" w14:textId="77777777" w:rsidTr="00CE6CA0">
        <w:trPr>
          <w:trHeight w:val="426"/>
        </w:trPr>
        <w:tc>
          <w:tcPr>
            <w:tcW w:w="4219" w:type="dxa"/>
            <w:gridSpan w:val="2"/>
          </w:tcPr>
          <w:p w14:paraId="41411519" w14:textId="77777777" w:rsidR="004A67B7" w:rsidRPr="006B6438" w:rsidRDefault="004A67B7" w:rsidP="00CF3DC2">
            <w:pPr>
              <w:pStyle w:val="0"/>
              <w:rPr>
                <w:b/>
                <w:szCs w:val="24"/>
              </w:rPr>
            </w:pPr>
            <w:r w:rsidRPr="006B6438">
              <w:rPr>
                <w:b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78D33FEA" w14:textId="77777777" w:rsidR="004A67B7" w:rsidRPr="006B6438" w:rsidRDefault="004A67B7" w:rsidP="00CF3DC2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5B47DA0F" w14:textId="77777777" w:rsidR="004A67B7" w:rsidRPr="006B6438" w:rsidRDefault="004A67B7" w:rsidP="00CF3DC2">
            <w:pPr>
              <w:pStyle w:val="0"/>
              <w:tabs>
                <w:tab w:val="left" w:pos="1635"/>
                <w:tab w:val="center" w:pos="2392"/>
              </w:tabs>
              <w:jc w:val="right"/>
              <w:outlineLvl w:val="1"/>
              <w:rPr>
                <w:b/>
                <w:bCs/>
                <w:szCs w:val="24"/>
              </w:rPr>
            </w:pPr>
            <w:r w:rsidRPr="006B6438">
              <w:rPr>
                <w:b/>
                <w:szCs w:val="24"/>
              </w:rPr>
              <w:t>УТВЕРЖДАЮ:</w:t>
            </w:r>
          </w:p>
        </w:tc>
      </w:tr>
      <w:tr w:rsidR="004A67B7" w:rsidRPr="00F45378" w14:paraId="1F69FF2C" w14:textId="77777777" w:rsidTr="00CE6CA0">
        <w:trPr>
          <w:trHeight w:val="701"/>
        </w:trPr>
        <w:tc>
          <w:tcPr>
            <w:tcW w:w="4219" w:type="dxa"/>
            <w:gridSpan w:val="2"/>
          </w:tcPr>
          <w:p w14:paraId="0CF08D2D" w14:textId="77777777" w:rsidR="004A67B7" w:rsidRPr="00F45378" w:rsidRDefault="004A67B7" w:rsidP="00CF3DC2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0364ADD3" w14:textId="77777777" w:rsidR="004A67B7" w:rsidRPr="006B6438" w:rsidRDefault="004A67B7" w:rsidP="00CF3DC2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486D2D27" w14:textId="77777777" w:rsidR="004A67B7" w:rsidRPr="00F45378" w:rsidRDefault="004A67B7" w:rsidP="00CF3DC2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1A74A0" w14:paraId="6A502D2D" w14:textId="77777777" w:rsidTr="00CE6CA0">
        <w:trPr>
          <w:trHeight w:val="270"/>
        </w:trPr>
        <w:tc>
          <w:tcPr>
            <w:tcW w:w="4219" w:type="dxa"/>
            <w:gridSpan w:val="2"/>
          </w:tcPr>
          <w:p w14:paraId="406EF1D5" w14:textId="77777777" w:rsidR="004A67B7" w:rsidRPr="00E16A81" w:rsidRDefault="004A67B7" w:rsidP="00CF3DC2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7B4050B7" w14:textId="77777777" w:rsidR="004A67B7" w:rsidRPr="006B6438" w:rsidRDefault="004A67B7" w:rsidP="00CF3DC2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6D65829A" w14:textId="77777777" w:rsidR="004A67B7" w:rsidRPr="001A74A0" w:rsidRDefault="004A67B7" w:rsidP="00CF3DC2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6B6438" w14:paraId="41EF8B91" w14:textId="77777777" w:rsidTr="00CE6CA0">
        <w:tc>
          <w:tcPr>
            <w:tcW w:w="3294" w:type="dxa"/>
          </w:tcPr>
          <w:p w14:paraId="20E21275" w14:textId="77777777" w:rsidR="004A67B7" w:rsidRPr="006B6438" w:rsidRDefault="004A67B7" w:rsidP="00CF3DC2">
            <w:pPr>
              <w:pStyle w:val="0"/>
            </w:pPr>
          </w:p>
        </w:tc>
        <w:tc>
          <w:tcPr>
            <w:tcW w:w="1776" w:type="dxa"/>
            <w:gridSpan w:val="2"/>
          </w:tcPr>
          <w:p w14:paraId="1BEAD6B1" w14:textId="77777777" w:rsidR="004A67B7" w:rsidRPr="006B6438" w:rsidRDefault="004A67B7" w:rsidP="00CF3DC2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1B3B0305" w14:textId="77777777" w:rsidR="004A67B7" w:rsidRPr="006B6438" w:rsidRDefault="004A67B7" w:rsidP="00CF3DC2">
            <w:pPr>
              <w:pStyle w:val="0"/>
              <w:jc w:val="right"/>
            </w:pPr>
          </w:p>
        </w:tc>
      </w:tr>
    </w:tbl>
    <w:p w14:paraId="1DCA0EB9" w14:textId="77777777" w:rsidR="004A67B7" w:rsidRDefault="004A67B7" w:rsidP="00CF3DC2">
      <w:pPr>
        <w:pStyle w:val="0"/>
        <w:jc w:val="center"/>
        <w:rPr>
          <w:b/>
          <w:bCs/>
          <w:szCs w:val="24"/>
        </w:rPr>
      </w:pPr>
    </w:p>
    <w:p w14:paraId="6BA388E6" w14:textId="77777777" w:rsidR="004A67B7" w:rsidRDefault="004A67B7" w:rsidP="00CF3DC2">
      <w:pPr>
        <w:pStyle w:val="0"/>
        <w:jc w:val="center"/>
        <w:rPr>
          <w:b/>
          <w:bCs/>
          <w:szCs w:val="24"/>
        </w:rPr>
      </w:pPr>
      <w:bookmarkStart w:id="2" w:name="_GoBack"/>
      <w:bookmarkEnd w:id="0"/>
      <w:r>
        <w:rPr>
          <w:b/>
          <w:bCs/>
          <w:szCs w:val="24"/>
        </w:rPr>
        <w:t>ТЕХНИЧЕСКОЕ ЗАДАНИЕ</w:t>
      </w:r>
    </w:p>
    <w:p w14:paraId="7BC7DA82" w14:textId="6D330484" w:rsidR="004A67B7" w:rsidRPr="00F502FC" w:rsidRDefault="004A67B7" w:rsidP="00CF3DC2">
      <w:pPr>
        <w:tabs>
          <w:tab w:val="left" w:pos="2020"/>
        </w:tabs>
        <w:suppressAutoHyphens/>
        <w:jc w:val="center"/>
        <w:rPr>
          <w:b/>
          <w:bCs/>
          <w:szCs w:val="24"/>
        </w:rPr>
      </w:pPr>
      <w:r w:rsidRPr="00443269">
        <w:rPr>
          <w:b/>
          <w:bCs/>
          <w:szCs w:val="24"/>
        </w:rPr>
        <w:t xml:space="preserve">На </w:t>
      </w:r>
      <w:r>
        <w:rPr>
          <w:b/>
          <w:bCs/>
          <w:szCs w:val="24"/>
        </w:rPr>
        <w:t>выполнение инженерно-геологических изысканий по объекту: «Вскрытие и воспол</w:t>
      </w:r>
      <w:r w:rsidR="00E20CA9">
        <w:rPr>
          <w:b/>
          <w:bCs/>
          <w:szCs w:val="24"/>
        </w:rPr>
        <w:t>нение выбывающих мощностей Абази</w:t>
      </w:r>
      <w:r>
        <w:rPr>
          <w:b/>
          <w:bCs/>
          <w:szCs w:val="24"/>
        </w:rPr>
        <w:t>нского рудника»</w:t>
      </w:r>
    </w:p>
    <w:bookmarkEnd w:id="2"/>
    <w:p w14:paraId="3D16B047" w14:textId="77777777" w:rsidR="004A67B7" w:rsidRDefault="004A67B7" w:rsidP="00CF3DC2">
      <w:pPr>
        <w:pStyle w:val="a3"/>
        <w:suppressAutoHyphens/>
        <w:spacing w:before="11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030"/>
        <w:gridCol w:w="5898"/>
      </w:tblGrid>
      <w:tr w:rsidR="004A67B7" w:rsidRPr="0082400D" w14:paraId="538B6FCD" w14:textId="77777777" w:rsidTr="00D80A77">
        <w:tc>
          <w:tcPr>
            <w:tcW w:w="532" w:type="dxa"/>
            <w:vAlign w:val="center"/>
          </w:tcPr>
          <w:p w14:paraId="2A7561CC" w14:textId="77777777" w:rsidR="004A67B7" w:rsidRPr="0082400D" w:rsidRDefault="004A67B7" w:rsidP="00CF3DC2">
            <w:pPr>
              <w:pStyle w:val="a3"/>
              <w:suppressAutoHyphens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82400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0" w:type="dxa"/>
            <w:vAlign w:val="center"/>
          </w:tcPr>
          <w:p w14:paraId="743585F4" w14:textId="77777777" w:rsidR="004A67B7" w:rsidRPr="00B24240" w:rsidRDefault="004A67B7" w:rsidP="00CF3DC2">
            <w:pPr>
              <w:pStyle w:val="a3"/>
              <w:suppressAutoHyphens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Перечень требований к инженерным изысканиям</w:t>
            </w:r>
          </w:p>
        </w:tc>
        <w:tc>
          <w:tcPr>
            <w:tcW w:w="5898" w:type="dxa"/>
            <w:vAlign w:val="center"/>
          </w:tcPr>
          <w:p w14:paraId="4460E058" w14:textId="77777777" w:rsidR="004A67B7" w:rsidRPr="004A67B7" w:rsidRDefault="004A67B7" w:rsidP="00CF3DC2">
            <w:pPr>
              <w:pStyle w:val="a3"/>
              <w:suppressAutoHyphens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Содержание требований к инженерным изысканиям</w:t>
            </w:r>
          </w:p>
        </w:tc>
      </w:tr>
      <w:tr w:rsidR="004A67B7" w14:paraId="085B4738" w14:textId="77777777" w:rsidTr="00D80A77">
        <w:tc>
          <w:tcPr>
            <w:tcW w:w="532" w:type="dxa"/>
          </w:tcPr>
          <w:p w14:paraId="274CF187" w14:textId="77777777" w:rsidR="004A67B7" w:rsidRPr="00017B3D" w:rsidRDefault="004A67B7" w:rsidP="00CF3DC2">
            <w:pPr>
              <w:pStyle w:val="a3"/>
              <w:suppressAutoHyphens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4DDA8AA7" w14:textId="77777777" w:rsidR="004A67B7" w:rsidRPr="00017B3D" w:rsidRDefault="004A67B7" w:rsidP="00CF3DC2">
            <w:pPr>
              <w:pStyle w:val="a3"/>
              <w:suppressAutoHyphens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Наименование объекта:</w:t>
            </w:r>
          </w:p>
        </w:tc>
        <w:tc>
          <w:tcPr>
            <w:tcW w:w="5898" w:type="dxa"/>
          </w:tcPr>
          <w:p w14:paraId="540614DD" w14:textId="77777777" w:rsidR="004A67B7" w:rsidRPr="004A67B7" w:rsidRDefault="004A67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«Вскрытие и восполнение выбывающих мощностей Абаканского рудника» </w:t>
            </w:r>
          </w:p>
        </w:tc>
      </w:tr>
      <w:tr w:rsidR="004A67B7" w14:paraId="10FDC770" w14:textId="77777777" w:rsidTr="00D80A77">
        <w:tc>
          <w:tcPr>
            <w:tcW w:w="532" w:type="dxa"/>
          </w:tcPr>
          <w:p w14:paraId="30C7D628" w14:textId="77777777" w:rsidR="004A67B7" w:rsidRPr="004A67B7" w:rsidRDefault="004A67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30" w:type="dxa"/>
          </w:tcPr>
          <w:p w14:paraId="7D6F99D0" w14:textId="77777777" w:rsidR="004A67B7" w:rsidRPr="004A67B7" w:rsidRDefault="004A67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 </w:t>
            </w:r>
          </w:p>
        </w:tc>
        <w:tc>
          <w:tcPr>
            <w:tcW w:w="5898" w:type="dxa"/>
          </w:tcPr>
          <w:p w14:paraId="3D6CC63C" w14:textId="77777777" w:rsidR="004A67B7" w:rsidRPr="001414DB" w:rsidRDefault="001414DB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1414DB">
              <w:rPr>
                <w:sz w:val="24"/>
                <w:lang w:val="ru-RU"/>
              </w:rPr>
              <w:t xml:space="preserve"> «Абаканский рудник» расположена в долине реки Рудная Киня, в четырех километрах к северу от города Абаза.</w:t>
            </w:r>
          </w:p>
        </w:tc>
      </w:tr>
      <w:tr w:rsidR="004A67B7" w14:paraId="06FE4E81" w14:textId="77777777" w:rsidTr="00D80A77">
        <w:tc>
          <w:tcPr>
            <w:tcW w:w="532" w:type="dxa"/>
          </w:tcPr>
          <w:p w14:paraId="72D8CCC8" w14:textId="77777777" w:rsidR="004A67B7" w:rsidRPr="001414DB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0234FE3C" w14:textId="77777777" w:rsidR="004A67B7" w:rsidRPr="004A67B7" w:rsidRDefault="009624D3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Основание для выполнения работ</w:t>
            </w:r>
          </w:p>
        </w:tc>
        <w:tc>
          <w:tcPr>
            <w:tcW w:w="5898" w:type="dxa"/>
          </w:tcPr>
          <w:p w14:paraId="4609F4BA" w14:textId="6181975A" w:rsidR="004A67B7" w:rsidRPr="001414DB" w:rsidRDefault="001414DB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собственника. Лицензия на право пользования недрами </w:t>
            </w:r>
            <w:r w:rsidR="00F5305C">
              <w:rPr>
                <w:sz w:val="24"/>
                <w:lang w:val="ru-RU"/>
              </w:rPr>
              <w:t>АБН 00652 ТЭ</w:t>
            </w:r>
            <w:r>
              <w:rPr>
                <w:sz w:val="24"/>
                <w:lang w:val="ru-RU"/>
              </w:rPr>
              <w:t xml:space="preserve">, выдана </w:t>
            </w:r>
            <w:r w:rsidR="00F5305C">
              <w:rPr>
                <w:sz w:val="24"/>
                <w:lang w:val="ru-RU"/>
              </w:rPr>
              <w:t>06.06.2016</w:t>
            </w:r>
            <w:r>
              <w:rPr>
                <w:sz w:val="24"/>
                <w:lang w:val="ru-RU"/>
              </w:rPr>
              <w:t xml:space="preserve">, сроком </w:t>
            </w:r>
            <w:r w:rsidR="00CF3DC2">
              <w:rPr>
                <w:sz w:val="24"/>
                <w:lang w:val="ru-RU"/>
              </w:rPr>
              <w:t xml:space="preserve">до </w:t>
            </w:r>
            <w:r w:rsidR="00F5305C">
              <w:rPr>
                <w:sz w:val="24"/>
                <w:lang w:val="ru-RU"/>
              </w:rPr>
              <w:t>31.12.2050 г.</w:t>
            </w:r>
          </w:p>
        </w:tc>
      </w:tr>
      <w:tr w:rsidR="004A67B7" w14:paraId="34B0943E" w14:textId="77777777" w:rsidTr="00D80A77">
        <w:tc>
          <w:tcPr>
            <w:tcW w:w="532" w:type="dxa"/>
          </w:tcPr>
          <w:p w14:paraId="6516678E" w14:textId="77777777" w:rsidR="004A67B7" w:rsidRPr="001414DB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278F915F" w14:textId="77777777" w:rsidR="004A67B7" w:rsidRPr="004A67B7" w:rsidRDefault="009624D3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градостроительной деятельности</w:t>
            </w:r>
          </w:p>
        </w:tc>
        <w:tc>
          <w:tcPr>
            <w:tcW w:w="5898" w:type="dxa"/>
          </w:tcPr>
          <w:p w14:paraId="49C8BABC" w14:textId="77777777" w:rsidR="004A67B7" w:rsidRPr="004A67B7" w:rsidRDefault="00F028E0" w:rsidP="00CF3DC2">
            <w:pPr>
              <w:suppressAutoHyphens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Новое строительство, реконструкция </w:t>
            </w:r>
          </w:p>
        </w:tc>
      </w:tr>
      <w:tr w:rsidR="004A67B7" w14:paraId="36EDB8F5" w14:textId="77777777" w:rsidTr="00D80A77">
        <w:tc>
          <w:tcPr>
            <w:tcW w:w="532" w:type="dxa"/>
          </w:tcPr>
          <w:p w14:paraId="7533CF1C" w14:textId="77777777" w:rsidR="004A67B7" w:rsidRPr="001414DB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30" w:type="dxa"/>
          </w:tcPr>
          <w:p w14:paraId="5F9D550A" w14:textId="77777777" w:rsidR="004A67B7" w:rsidRPr="004A67B7" w:rsidRDefault="00F028E0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Идентификационные</w:t>
            </w:r>
            <w:r w:rsidR="009624D3">
              <w:rPr>
                <w:sz w:val="24"/>
                <w:szCs w:val="24"/>
                <w:lang w:val="ru-RU"/>
              </w:rPr>
              <w:t xml:space="preserve"> сведения о Заказчике</w:t>
            </w:r>
          </w:p>
        </w:tc>
        <w:tc>
          <w:tcPr>
            <w:tcW w:w="5898" w:type="dxa"/>
          </w:tcPr>
          <w:p w14:paraId="31D441D1" w14:textId="77777777" w:rsidR="004A67B7" w:rsidRPr="001414DB" w:rsidRDefault="00F028E0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 с ограниченной ответственностью «Абазинский рудник», 655750, Республика Хакасия, г. Абаза, ул. Ленина д.35А, пом.№78</w:t>
            </w:r>
          </w:p>
        </w:tc>
      </w:tr>
      <w:tr w:rsidR="004A67B7" w14:paraId="082A8FDC" w14:textId="77777777" w:rsidTr="00D80A77">
        <w:tc>
          <w:tcPr>
            <w:tcW w:w="532" w:type="dxa"/>
          </w:tcPr>
          <w:p w14:paraId="58DD5429" w14:textId="77777777" w:rsidR="004A67B7" w:rsidRPr="001414DB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3DF29BD6" w14:textId="77777777" w:rsidR="004A67B7" w:rsidRPr="004A67B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исполнителе</w:t>
            </w:r>
          </w:p>
        </w:tc>
        <w:tc>
          <w:tcPr>
            <w:tcW w:w="5898" w:type="dxa"/>
          </w:tcPr>
          <w:p w14:paraId="1F512CA6" w14:textId="77777777" w:rsidR="004A67B7" w:rsidRPr="00F028E0" w:rsidRDefault="004A67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</w:p>
        </w:tc>
      </w:tr>
      <w:tr w:rsidR="004A67B7" w14:paraId="0E8E005A" w14:textId="77777777" w:rsidTr="00D80A77">
        <w:tc>
          <w:tcPr>
            <w:tcW w:w="532" w:type="dxa"/>
          </w:tcPr>
          <w:p w14:paraId="63DD9D32" w14:textId="77777777" w:rsidR="004A67B7" w:rsidRPr="00F028E0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47E482CC" w14:textId="77777777" w:rsidR="004A67B7" w:rsidRPr="004A67B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инженерных изысканий</w:t>
            </w:r>
          </w:p>
        </w:tc>
        <w:tc>
          <w:tcPr>
            <w:tcW w:w="5898" w:type="dxa"/>
          </w:tcPr>
          <w:p w14:paraId="247A9AB6" w14:textId="77777777" w:rsidR="004A67B7" w:rsidRPr="004A67B7" w:rsidRDefault="00F028E0" w:rsidP="00CF3DC2">
            <w:pPr>
              <w:pStyle w:val="a3"/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Инженерно-геологические изыскания</w:t>
            </w:r>
          </w:p>
        </w:tc>
      </w:tr>
      <w:tr w:rsidR="004A67B7" w14:paraId="2CD36B29" w14:textId="77777777" w:rsidTr="00D80A77">
        <w:tc>
          <w:tcPr>
            <w:tcW w:w="532" w:type="dxa"/>
          </w:tcPr>
          <w:p w14:paraId="78B03410" w14:textId="77777777" w:rsidR="004A67B7" w:rsidRPr="00F028E0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30" w:type="dxa"/>
          </w:tcPr>
          <w:p w14:paraId="1ACA52EF" w14:textId="77777777" w:rsidR="004A67B7" w:rsidRPr="004A67B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Цели и задачи инженерно-геологических изысканий</w:t>
            </w:r>
          </w:p>
        </w:tc>
        <w:tc>
          <w:tcPr>
            <w:tcW w:w="5898" w:type="dxa"/>
          </w:tcPr>
          <w:p w14:paraId="5EDC5DE2" w14:textId="77777777" w:rsidR="004A67B7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b/>
                <w:sz w:val="24"/>
                <w:lang w:val="ru-RU"/>
              </w:rPr>
            </w:pPr>
            <w:r w:rsidRPr="00F028E0">
              <w:rPr>
                <w:b/>
                <w:sz w:val="24"/>
                <w:lang w:val="ru-RU"/>
              </w:rPr>
              <w:t>Цель инженерно-геологических изысканий:</w:t>
            </w:r>
          </w:p>
          <w:p w14:paraId="470A96BF" w14:textId="77777777" w:rsidR="00F028E0" w:rsidRP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комплексное изучение инженерно-геологических условий территории для получения необходимых материалов при подготовке проектной документации</w:t>
            </w:r>
          </w:p>
          <w:p w14:paraId="7C45E996" w14:textId="77777777" w:rsid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Задачи инженерно-геологических изысканий:</w:t>
            </w:r>
          </w:p>
          <w:p w14:paraId="211F1548" w14:textId="77777777" w:rsidR="00F028E0" w:rsidRP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Изучение геморфологических условий;</w:t>
            </w:r>
          </w:p>
          <w:p w14:paraId="40803350" w14:textId="77777777" w:rsidR="00F028E0" w:rsidRP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Изучение геологического строения;</w:t>
            </w:r>
          </w:p>
          <w:p w14:paraId="113D5AD5" w14:textId="77777777" w:rsidR="00F028E0" w:rsidRP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Изучение гидрогеологических условий;</w:t>
            </w:r>
          </w:p>
          <w:p w14:paraId="79D25DE4" w14:textId="77777777" w:rsidR="00F028E0" w:rsidRPr="00F028E0" w:rsidRDefault="00F028E0" w:rsidP="00CF3DC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Изучение состава, состояния и свойств грунтов;</w:t>
            </w:r>
          </w:p>
          <w:p w14:paraId="4FE8B0CC" w14:textId="31B1FB4B" w:rsidR="00F028E0" w:rsidRPr="009624D3" w:rsidRDefault="00F028E0" w:rsidP="00060832">
            <w:pPr>
              <w:tabs>
                <w:tab w:val="left" w:pos="1447"/>
              </w:tabs>
              <w:suppressAutoHyphens/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Изучение геологических и ин</w:t>
            </w:r>
            <w:r w:rsidR="00060832">
              <w:rPr>
                <w:sz w:val="24"/>
                <w:lang w:val="ru-RU"/>
              </w:rPr>
              <w:t>женерно-геологических процессов</w:t>
            </w:r>
          </w:p>
        </w:tc>
      </w:tr>
      <w:tr w:rsidR="004A67B7" w14:paraId="444BECFE" w14:textId="77777777" w:rsidTr="00D80A77">
        <w:tc>
          <w:tcPr>
            <w:tcW w:w="532" w:type="dxa"/>
          </w:tcPr>
          <w:p w14:paraId="45C2D0B2" w14:textId="77777777" w:rsidR="004A67B7" w:rsidRPr="009624D3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030" w:type="dxa"/>
          </w:tcPr>
          <w:p w14:paraId="5DCD1D78" w14:textId="77777777" w:rsidR="004A67B7" w:rsidRPr="009624D3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Этапы выполнения инженерных изысканий</w:t>
            </w:r>
          </w:p>
        </w:tc>
        <w:tc>
          <w:tcPr>
            <w:tcW w:w="5898" w:type="dxa"/>
          </w:tcPr>
          <w:p w14:paraId="20F07883" w14:textId="77777777" w:rsidR="004A67B7" w:rsidRPr="009624D3" w:rsidRDefault="00F028E0" w:rsidP="00CF3DC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один этап </w:t>
            </w:r>
          </w:p>
        </w:tc>
      </w:tr>
      <w:tr w:rsidR="004A67B7" w14:paraId="2AB1D936" w14:textId="77777777" w:rsidTr="00D80A77">
        <w:tc>
          <w:tcPr>
            <w:tcW w:w="532" w:type="dxa"/>
          </w:tcPr>
          <w:p w14:paraId="2FCF96FA" w14:textId="77777777" w:rsidR="004A67B7" w:rsidRPr="009624D3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030" w:type="dxa"/>
          </w:tcPr>
          <w:p w14:paraId="49DFD255" w14:textId="77777777" w:rsidR="004A67B7" w:rsidRPr="009624D3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Стадия проектирования</w:t>
            </w:r>
          </w:p>
        </w:tc>
        <w:tc>
          <w:tcPr>
            <w:tcW w:w="5898" w:type="dxa"/>
          </w:tcPr>
          <w:p w14:paraId="2A94D4BB" w14:textId="77777777" w:rsidR="004A67B7" w:rsidRPr="009C348A" w:rsidRDefault="00766E1F" w:rsidP="00CF3DC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9C348A">
              <w:rPr>
                <w:sz w:val="24"/>
                <w:szCs w:val="24"/>
                <w:lang w:val="ru-RU"/>
              </w:rPr>
              <w:t>Проектная документация (П)</w:t>
            </w:r>
          </w:p>
        </w:tc>
      </w:tr>
      <w:tr w:rsidR="004A67B7" w14:paraId="535D4E51" w14:textId="77777777" w:rsidTr="00D80A77">
        <w:tc>
          <w:tcPr>
            <w:tcW w:w="532" w:type="dxa"/>
          </w:tcPr>
          <w:p w14:paraId="03E6A6D7" w14:textId="77777777" w:rsidR="004A67B7" w:rsidRPr="004A67B7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030" w:type="dxa"/>
          </w:tcPr>
          <w:p w14:paraId="429B3EC0" w14:textId="77777777" w:rsidR="004A67B7" w:rsidRPr="004A67B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 ранее выполненных работах</w:t>
            </w:r>
          </w:p>
        </w:tc>
        <w:tc>
          <w:tcPr>
            <w:tcW w:w="5898" w:type="dxa"/>
          </w:tcPr>
          <w:p w14:paraId="57BE6F91" w14:textId="77777777" w:rsidR="004A67B7" w:rsidRPr="009C348A" w:rsidRDefault="00766E1F" w:rsidP="00CF3DC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9C348A">
              <w:rPr>
                <w:sz w:val="24"/>
                <w:szCs w:val="24"/>
                <w:lang w:val="ru-RU"/>
              </w:rPr>
              <w:t>Ранее выполненные инженерные изыскания предоставляются заказчиком</w:t>
            </w:r>
            <w:r w:rsidR="003545E4" w:rsidRPr="009C348A">
              <w:rPr>
                <w:sz w:val="24"/>
                <w:szCs w:val="24"/>
                <w:lang w:val="ru-RU"/>
              </w:rPr>
              <w:t>.</w:t>
            </w:r>
          </w:p>
          <w:p w14:paraId="58C331E0" w14:textId="148A92B0" w:rsidR="003545E4" w:rsidRPr="009C348A" w:rsidRDefault="003545E4" w:rsidP="00CF3DC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9C348A">
              <w:rPr>
                <w:sz w:val="24"/>
                <w:szCs w:val="24"/>
                <w:lang w:val="ru-RU"/>
              </w:rPr>
              <w:t>Выполнены изыскания в 2022 году</w:t>
            </w:r>
            <w:r w:rsidR="00056D44" w:rsidRPr="009C348A">
              <w:rPr>
                <w:sz w:val="24"/>
                <w:szCs w:val="24"/>
                <w:lang w:val="ru-RU"/>
              </w:rPr>
              <w:t>.</w:t>
            </w:r>
          </w:p>
        </w:tc>
      </w:tr>
      <w:tr w:rsidR="004A67B7" w14:paraId="1B2F76B6" w14:textId="77777777" w:rsidTr="00D80A77">
        <w:tc>
          <w:tcPr>
            <w:tcW w:w="532" w:type="dxa"/>
          </w:tcPr>
          <w:p w14:paraId="3D926180" w14:textId="77777777" w:rsidR="004A67B7" w:rsidRPr="00766E1F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030" w:type="dxa"/>
          </w:tcPr>
          <w:p w14:paraId="33B350CE" w14:textId="77777777" w:rsidR="004A67B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объекте</w:t>
            </w:r>
          </w:p>
        </w:tc>
        <w:tc>
          <w:tcPr>
            <w:tcW w:w="5898" w:type="dxa"/>
          </w:tcPr>
          <w:p w14:paraId="012FB87F" w14:textId="77777777" w:rsidR="004A67B7" w:rsidRPr="00A80556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Назначение объекта:</w:t>
            </w:r>
            <w:r w:rsidRPr="00A80556">
              <w:rPr>
                <w:sz w:val="24"/>
                <w:lang w:val="ru-RU"/>
              </w:rPr>
              <w:t xml:space="preserve"> Добыча и переработка железорудного сырья</w:t>
            </w:r>
          </w:p>
          <w:p w14:paraId="1EC58275" w14:textId="77777777" w:rsidR="007E00E7" w:rsidRPr="007E00E7" w:rsidRDefault="007E00E7" w:rsidP="00CF3DC2">
            <w:pPr>
              <w:pStyle w:val="a3"/>
              <w:suppressAutoHyphens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7E00E7">
              <w:rPr>
                <w:b/>
                <w:sz w:val="24"/>
                <w:lang w:val="ru-RU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  <w:r>
              <w:rPr>
                <w:b/>
                <w:sz w:val="24"/>
                <w:lang w:val="ru-RU"/>
              </w:rPr>
              <w:t>:</w:t>
            </w:r>
            <w:r w:rsidRPr="007E00E7">
              <w:rPr>
                <w:sz w:val="24"/>
                <w:lang w:val="ru-RU"/>
              </w:rPr>
              <w:t xml:space="preserve"> не принадлежит</w:t>
            </w:r>
          </w:p>
          <w:p w14:paraId="1A2A7D54" w14:textId="77777777" w:rsidR="00D046BA" w:rsidRDefault="00D046BA" w:rsidP="00CF3DC2">
            <w:pPr>
              <w:pStyle w:val="a3"/>
              <w:suppressAutoHyphens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D046BA">
              <w:rPr>
                <w:b/>
                <w:sz w:val="24"/>
                <w:lang w:val="ru-RU"/>
              </w:rPr>
              <w:lastRenderedPageBreak/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r>
              <w:rPr>
                <w:b/>
                <w:sz w:val="24"/>
                <w:lang w:val="ru-RU"/>
              </w:rPr>
              <w:t>:</w:t>
            </w:r>
            <w:r w:rsidR="00A80556">
              <w:rPr>
                <w:b/>
                <w:sz w:val="24"/>
                <w:lang w:val="ru-RU"/>
              </w:rPr>
              <w:t xml:space="preserve"> </w:t>
            </w:r>
            <w:r w:rsidR="00A80556" w:rsidRPr="00A80556">
              <w:rPr>
                <w:sz w:val="24"/>
                <w:lang w:val="ru-RU"/>
              </w:rPr>
              <w:t>удароопасность месторождения</w:t>
            </w:r>
            <w:r w:rsidR="00A80556">
              <w:rPr>
                <w:sz w:val="24"/>
                <w:lang w:val="ru-RU"/>
              </w:rPr>
              <w:t>, зона опасного влияния от горных работ</w:t>
            </w:r>
          </w:p>
          <w:p w14:paraId="6B16AEAE" w14:textId="77777777" w:rsidR="00766E1F" w:rsidRPr="00A80556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Принадлежность к опасным производственным объектам:</w:t>
            </w:r>
            <w:r w:rsidRPr="00A80556">
              <w:rPr>
                <w:sz w:val="24"/>
                <w:lang w:val="ru-RU"/>
              </w:rPr>
              <w:t xml:space="preserve"> Рудник с подземным способом разработки (Абаканский рудник) А65-02701-0001,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класс опасности</w:t>
            </w:r>
          </w:p>
          <w:p w14:paraId="60384361" w14:textId="77777777" w:rsidR="00766E1F" w:rsidRPr="00A80556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Пожарная и взрывопожарная опасность объекта: </w:t>
            </w:r>
            <w:r w:rsidRPr="00A80556">
              <w:rPr>
                <w:sz w:val="24"/>
                <w:lang w:val="ru-RU"/>
              </w:rPr>
              <w:t xml:space="preserve">Объект относится к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</w:t>
            </w:r>
            <w:r w:rsidR="00B72330" w:rsidRPr="00A80556">
              <w:rPr>
                <w:sz w:val="24"/>
                <w:lang w:val="ru-RU"/>
              </w:rPr>
              <w:t>классу взрывопожарной опасности</w:t>
            </w:r>
          </w:p>
          <w:p w14:paraId="697DD3B3" w14:textId="77777777" w:rsidR="00766E1F" w:rsidRPr="00B72330" w:rsidRDefault="00766E1F" w:rsidP="00CF3DC2">
            <w:pPr>
              <w:pStyle w:val="a3"/>
              <w:suppressAutoHyphens/>
              <w:spacing w:before="11"/>
              <w:rPr>
                <w:sz w:val="24"/>
                <w:highlight w:val="yellow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Уровень ответственности </w:t>
            </w:r>
            <w:r w:rsidR="000A737C" w:rsidRPr="00A80556">
              <w:rPr>
                <w:b/>
                <w:sz w:val="24"/>
                <w:lang w:val="ru-RU"/>
              </w:rPr>
              <w:t>объекта:</w:t>
            </w:r>
            <w:r w:rsidR="000A737C" w:rsidRPr="00A80556">
              <w:rPr>
                <w:sz w:val="24"/>
                <w:lang w:val="ru-RU"/>
              </w:rPr>
              <w:t xml:space="preserve"> повышенный</w:t>
            </w:r>
            <w:r w:rsidR="008F52AA">
              <w:rPr>
                <w:sz w:val="24"/>
                <w:lang w:val="ru-RU"/>
              </w:rPr>
              <w:t xml:space="preserve"> (КС-3)</w:t>
            </w:r>
          </w:p>
        </w:tc>
      </w:tr>
      <w:tr w:rsidR="004A67B7" w14:paraId="219D4B86" w14:textId="77777777" w:rsidTr="00D80A77">
        <w:tc>
          <w:tcPr>
            <w:tcW w:w="532" w:type="dxa"/>
          </w:tcPr>
          <w:p w14:paraId="06E9E130" w14:textId="77777777" w:rsidR="004A67B7" w:rsidRPr="00766E1F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30" w:type="dxa"/>
          </w:tcPr>
          <w:p w14:paraId="5570A356" w14:textId="77777777" w:rsidR="004A67B7" w:rsidRPr="004A67B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Предполагаемые воздействия на окружающую среду</w:t>
            </w:r>
          </w:p>
        </w:tc>
        <w:tc>
          <w:tcPr>
            <w:tcW w:w="5898" w:type="dxa"/>
          </w:tcPr>
          <w:p w14:paraId="5D36FD39" w14:textId="77777777" w:rsidR="004A67B7" w:rsidRPr="004A67B7" w:rsidRDefault="00B72330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Добыча и переработка железорудного сырья</w:t>
            </w:r>
          </w:p>
        </w:tc>
      </w:tr>
      <w:tr w:rsidR="00D80A77" w14:paraId="407D3B08" w14:textId="77777777" w:rsidTr="00D80A77">
        <w:tc>
          <w:tcPr>
            <w:tcW w:w="532" w:type="dxa"/>
          </w:tcPr>
          <w:p w14:paraId="2A672906" w14:textId="77777777" w:rsidR="00D80A77" w:rsidRPr="00D80A77" w:rsidRDefault="00766E1F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030" w:type="dxa"/>
          </w:tcPr>
          <w:p w14:paraId="529DA0BF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границах площадки и трасс линейных сооружений</w:t>
            </w:r>
          </w:p>
        </w:tc>
        <w:tc>
          <w:tcPr>
            <w:tcW w:w="5898" w:type="dxa"/>
          </w:tcPr>
          <w:p w14:paraId="042CA9DD" w14:textId="6A0449BF" w:rsidR="00D80A77" w:rsidRPr="00D80A77" w:rsidRDefault="000A737C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См. Приложение №2</w:t>
            </w:r>
            <w:r w:rsidR="000234F2">
              <w:rPr>
                <w:sz w:val="24"/>
                <w:szCs w:val="24"/>
                <w:lang w:val="ru-RU"/>
              </w:rPr>
              <w:t xml:space="preserve"> и №3</w:t>
            </w:r>
          </w:p>
        </w:tc>
      </w:tr>
      <w:tr w:rsidR="00D80A77" w14:paraId="3C77150F" w14:textId="77777777" w:rsidTr="00D80A77">
        <w:tc>
          <w:tcPr>
            <w:tcW w:w="532" w:type="dxa"/>
          </w:tcPr>
          <w:p w14:paraId="1F4E8124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030" w:type="dxa"/>
          </w:tcPr>
          <w:p w14:paraId="21BD16C0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Краткая техническая характеристика объекта, включая размеры проектируемых зданий и сооружений (Приложение №1)</w:t>
            </w:r>
          </w:p>
        </w:tc>
        <w:tc>
          <w:tcPr>
            <w:tcW w:w="5898" w:type="dxa"/>
          </w:tcPr>
          <w:p w14:paraId="730CA80C" w14:textId="44FA1891" w:rsidR="005263BE" w:rsidRDefault="005263BE" w:rsidP="00CF3DC2">
            <w:pPr>
              <w:pStyle w:val="a6"/>
              <w:suppressAutoHyphens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Объекты под демонтаж:</w:t>
            </w:r>
          </w:p>
          <w:p w14:paraId="498D4ADE" w14:textId="637F4DA1" w:rsidR="003851ED" w:rsidRPr="003851ED" w:rsidRDefault="003851ED" w:rsidP="003851ED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lang w:val="ru-RU"/>
              </w:rPr>
            </w:pPr>
            <w:r w:rsidRPr="003851ED">
              <w:rPr>
                <w:lang w:val="ru-RU"/>
              </w:rPr>
              <w:t>Здание подъемной машины</w:t>
            </w:r>
            <w:r>
              <w:rPr>
                <w:lang w:val="ru-RU"/>
              </w:rPr>
              <w:t>;</w:t>
            </w:r>
          </w:p>
          <w:p w14:paraId="2CC1826F" w14:textId="25D20AEE" w:rsidR="003851ED" w:rsidRPr="003851ED" w:rsidRDefault="003851ED" w:rsidP="003851ED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lang w:val="ru-RU"/>
              </w:rPr>
            </w:pPr>
            <w:r w:rsidRPr="003851ED">
              <w:rPr>
                <w:lang w:val="ru-RU"/>
              </w:rPr>
              <w:t>Склад лебедок</w:t>
            </w:r>
            <w:r>
              <w:rPr>
                <w:lang w:val="ru-RU"/>
              </w:rPr>
              <w:t>;</w:t>
            </w:r>
          </w:p>
          <w:p w14:paraId="152D3E25" w14:textId="05FA2674" w:rsidR="003851ED" w:rsidRPr="003851ED" w:rsidRDefault="003851ED" w:rsidP="003851ED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lang w:val="ru-RU"/>
              </w:rPr>
            </w:pPr>
            <w:r w:rsidRPr="003851ED">
              <w:rPr>
                <w:lang w:val="ru-RU"/>
              </w:rPr>
              <w:t>Надшахтное здание</w:t>
            </w:r>
            <w:r>
              <w:rPr>
                <w:lang w:val="ru-RU"/>
              </w:rPr>
              <w:t>;</w:t>
            </w:r>
          </w:p>
          <w:p w14:paraId="6091ABE9" w14:textId="188C3659" w:rsidR="003851ED" w:rsidRDefault="003851ED" w:rsidP="003851ED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lang w:val="ru-RU"/>
              </w:rPr>
            </w:pPr>
            <w:r w:rsidRPr="003851ED">
              <w:rPr>
                <w:lang w:val="ru-RU"/>
              </w:rPr>
              <w:t>Здание лебедок опалубки</w:t>
            </w:r>
            <w:r w:rsidR="002C6BC6">
              <w:rPr>
                <w:lang w:val="ru-RU"/>
              </w:rPr>
              <w:t>;</w:t>
            </w:r>
          </w:p>
          <w:p w14:paraId="545A6630" w14:textId="114BA948" w:rsidR="002C6BC6" w:rsidRPr="003851ED" w:rsidRDefault="002C6BC6" w:rsidP="003851ED">
            <w:pPr>
              <w:pStyle w:val="a6"/>
              <w:numPr>
                <w:ilvl w:val="0"/>
                <w:numId w:val="8"/>
              </w:num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Здание лебедок подвесного полка.</w:t>
            </w:r>
          </w:p>
          <w:p w14:paraId="10F506E1" w14:textId="4797C4E7" w:rsidR="00E806F4" w:rsidRPr="00E806F4" w:rsidRDefault="00E806F4" w:rsidP="00CF3DC2">
            <w:pPr>
              <w:pStyle w:val="a6"/>
              <w:suppressAutoHyphens/>
              <w:jc w:val="both"/>
              <w:rPr>
                <w:lang w:val="ru-RU"/>
              </w:rPr>
            </w:pPr>
            <w:r w:rsidRPr="00E806F4">
              <w:rPr>
                <w:b/>
                <w:bCs/>
                <w:lang w:val="ru-RU"/>
              </w:rPr>
              <w:t>Существующие здания и сооружения под реконструкцию:</w:t>
            </w:r>
          </w:p>
          <w:p w14:paraId="2315ADD2" w14:textId="37480653" w:rsidR="00E806F4" w:rsidRP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Надшахтное здание ствола «Клетевой»</w:t>
            </w:r>
            <w:r>
              <w:rPr>
                <w:lang w:val="ru-RU"/>
              </w:rPr>
              <w:t xml:space="preserve"> с комплексом вагонообмена</w:t>
            </w:r>
            <w:r w:rsidRPr="00E806F4">
              <w:rPr>
                <w:lang w:val="ru-RU"/>
              </w:rPr>
              <w:t>;</w:t>
            </w:r>
          </w:p>
          <w:p w14:paraId="11BA2117" w14:textId="77777777" w:rsid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>Копер «Север-1» ствола «Клетевой»;</w:t>
            </w:r>
          </w:p>
          <w:p w14:paraId="2C9433FE" w14:textId="77777777" w:rsid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>Здание ГВУ с калориферной;</w:t>
            </w:r>
          </w:p>
          <w:p w14:paraId="4C9B596F" w14:textId="77777777" w:rsidR="00E806F4" w:rsidRP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Вентиляционный канал до ствола «Клетевой»;</w:t>
            </w:r>
          </w:p>
          <w:p w14:paraId="7EC2E012" w14:textId="77777777" w:rsidR="00E806F4" w:rsidRP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Существующий фундамент здания подъемных машин (объект незавершенного строительства)</w:t>
            </w:r>
          </w:p>
          <w:p w14:paraId="151B1032" w14:textId="77777777" w:rsidR="00E806F4" w:rsidRPr="00531CDB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 w:rsidRPr="00531CDB">
              <w:t>Вентиляционный канал (существующий)</w:t>
            </w:r>
          </w:p>
          <w:p w14:paraId="4A49192B" w14:textId="77777777" w:rsidR="00E806F4" w:rsidRPr="00E806F4" w:rsidRDefault="00E806F4" w:rsidP="003851ED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Воротниковая часть ствола до примыкания вентиляционного канала</w:t>
            </w:r>
          </w:p>
          <w:p w14:paraId="715759A4" w14:textId="77777777" w:rsidR="00E806F4" w:rsidRDefault="00E806F4" w:rsidP="00CF3DC2">
            <w:pPr>
              <w:pStyle w:val="a6"/>
              <w:suppressAutoHyphens/>
              <w:jc w:val="both"/>
              <w:rPr>
                <w:b/>
                <w:bCs/>
              </w:rPr>
            </w:pPr>
            <w:r w:rsidRPr="00AC7069">
              <w:rPr>
                <w:b/>
                <w:bCs/>
              </w:rPr>
              <w:t>Новые здания</w:t>
            </w:r>
            <w:r>
              <w:rPr>
                <w:b/>
                <w:bCs/>
              </w:rPr>
              <w:t xml:space="preserve"> и сооружения</w:t>
            </w:r>
            <w:r w:rsidRPr="00AC7069">
              <w:rPr>
                <w:b/>
                <w:bCs/>
              </w:rPr>
              <w:t>:</w:t>
            </w:r>
          </w:p>
          <w:p w14:paraId="3F16CC4F" w14:textId="77777777" w:rsidR="00E806F4" w:rsidRPr="00E806F4" w:rsidRDefault="00E806F4" w:rsidP="00CF3DC2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Здание подъемной машины на существующих фундаментах;</w:t>
            </w:r>
          </w:p>
          <w:p w14:paraId="68A8C38B" w14:textId="77777777" w:rsidR="00E806F4" w:rsidRDefault="00E806F4" w:rsidP="00CF3DC2">
            <w:pPr>
              <w:pStyle w:val="a6"/>
              <w:numPr>
                <w:ilvl w:val="0"/>
                <w:numId w:val="9"/>
              </w:numPr>
              <w:suppressAutoHyphens/>
              <w:jc w:val="both"/>
            </w:pPr>
            <w:r>
              <w:t>Здание резервной ГВУ;</w:t>
            </w:r>
          </w:p>
          <w:p w14:paraId="2D62AB53" w14:textId="77777777" w:rsidR="00E806F4" w:rsidRPr="00E806F4" w:rsidRDefault="00E806F4" w:rsidP="00CF3DC2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Фундаменты под укосину копра ствола «Клетевой»;</w:t>
            </w:r>
          </w:p>
          <w:p w14:paraId="575A40DC" w14:textId="237F3E21" w:rsidR="000A737C" w:rsidRPr="00D80A77" w:rsidRDefault="00E806F4" w:rsidP="003851ED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lang w:val="ru-RU"/>
              </w:rPr>
            </w:pPr>
            <w:r w:rsidRPr="00E806F4">
              <w:rPr>
                <w:lang w:val="ru-RU"/>
              </w:rPr>
              <w:t>Фундаменты под промежуточную опору каната.</w:t>
            </w:r>
          </w:p>
        </w:tc>
      </w:tr>
      <w:tr w:rsidR="00D80A77" w14:paraId="1533A07C" w14:textId="77777777" w:rsidTr="00D80A77">
        <w:tc>
          <w:tcPr>
            <w:tcW w:w="532" w:type="dxa"/>
          </w:tcPr>
          <w:p w14:paraId="3F6FB1D2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030" w:type="dxa"/>
          </w:tcPr>
          <w:p w14:paraId="3B05A92B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требования к выполнению отдельных видов работ</w:t>
            </w:r>
          </w:p>
        </w:tc>
        <w:tc>
          <w:tcPr>
            <w:tcW w:w="5898" w:type="dxa"/>
          </w:tcPr>
          <w:p w14:paraId="6337B554" w14:textId="592C2662" w:rsidR="008F52AA" w:rsidRPr="008F52AA" w:rsidRDefault="008F52AA" w:rsidP="00CF3DC2">
            <w:pPr>
              <w:pStyle w:val="a3"/>
              <w:numPr>
                <w:ilvl w:val="0"/>
                <w:numId w:val="6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 xml:space="preserve">Выполнить инженерно-геологические работы в соответствии с СП 11-105-97 «Инженерно-геологические изыскания для строительства» и с СП 47.13330.2016 «Инженерные изыскания для строительства. Основные положения», СП 22.13330.2016 «Основания зданий и сооружений», </w:t>
            </w:r>
            <w:r w:rsidR="00A36E19" w:rsidRPr="00A36E19">
              <w:rPr>
                <w:sz w:val="24"/>
                <w:szCs w:val="24"/>
                <w:lang w:val="ru-RU"/>
              </w:rPr>
              <w:t>СП 446.1325800.2019 «Инженерно-геологические изыскания для строительства»</w:t>
            </w:r>
            <w:r w:rsidR="00A36E19">
              <w:rPr>
                <w:lang w:val="ru-RU"/>
              </w:rPr>
              <w:t xml:space="preserve"> </w:t>
            </w:r>
            <w:r w:rsidR="00A36E19" w:rsidRPr="008F52AA">
              <w:rPr>
                <w:sz w:val="24"/>
                <w:szCs w:val="24"/>
                <w:lang w:val="ru-RU"/>
              </w:rPr>
              <w:t>и</w:t>
            </w:r>
            <w:r w:rsidRPr="008F52AA">
              <w:rPr>
                <w:sz w:val="24"/>
                <w:szCs w:val="24"/>
                <w:lang w:val="ru-RU"/>
              </w:rPr>
              <w:t xml:space="preserve"> другими действующими нормативными документами. Для изучения </w:t>
            </w:r>
            <w:r w:rsidRPr="008F52AA">
              <w:rPr>
                <w:sz w:val="24"/>
                <w:szCs w:val="24"/>
                <w:lang w:val="ru-RU"/>
              </w:rPr>
              <w:lastRenderedPageBreak/>
              <w:t>инженерно-геологических условий, выполнить перечисленные ниже виды работ, с учетом предварительно принятой категории сложности инженерно-геологических условий.</w:t>
            </w:r>
          </w:p>
          <w:p w14:paraId="6B344821" w14:textId="77777777" w:rsidR="008F52AA" w:rsidRPr="008F52AA" w:rsidRDefault="008F52AA" w:rsidP="00CF3DC2">
            <w:pPr>
              <w:pStyle w:val="a3"/>
              <w:numPr>
                <w:ilvl w:val="0"/>
                <w:numId w:val="6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Выполнить бурение геологических скважин для изучения литологического состава грунтов, определения уровня грунтовых вод, отбора проб грунтов и грунтовых вод (при наличии грунтовых вод) на площадке размещения вновь строящихся объектов.</w:t>
            </w:r>
          </w:p>
          <w:p w14:paraId="4FC01A6A" w14:textId="77777777" w:rsidR="008F52AA" w:rsidRPr="008F52AA" w:rsidRDefault="008F52AA" w:rsidP="00CF3DC2">
            <w:pPr>
              <w:pStyle w:val="a3"/>
              <w:numPr>
                <w:ilvl w:val="0"/>
                <w:numId w:val="6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Определить учас</w:t>
            </w:r>
            <w:r>
              <w:rPr>
                <w:sz w:val="24"/>
                <w:szCs w:val="24"/>
                <w:lang w:val="ru-RU"/>
              </w:rPr>
              <w:t>тки с развитием опасных геологич</w:t>
            </w:r>
            <w:r w:rsidRPr="008F52AA">
              <w:rPr>
                <w:sz w:val="24"/>
                <w:szCs w:val="24"/>
                <w:lang w:val="ru-RU"/>
              </w:rPr>
              <w:t>еских и инженерно-геологических процессов.</w:t>
            </w:r>
          </w:p>
          <w:p w14:paraId="17C23B3D" w14:textId="77777777" w:rsidR="008F52AA" w:rsidRPr="008F52AA" w:rsidRDefault="008F52AA" w:rsidP="00CF3DC2">
            <w:pPr>
              <w:pStyle w:val="a3"/>
              <w:numPr>
                <w:ilvl w:val="0"/>
                <w:numId w:val="6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Выполнить:</w:t>
            </w:r>
          </w:p>
          <w:p w14:paraId="116747C3" w14:textId="77777777" w:rsidR="008F52AA" w:rsidRPr="008F52AA" w:rsidRDefault="008F52AA" w:rsidP="00CF3DC2">
            <w:pPr>
              <w:pStyle w:val="a3"/>
              <w:numPr>
                <w:ilvl w:val="0"/>
                <w:numId w:val="7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сбор и обработку материалов изысканий и исследований прошлых лет;</w:t>
            </w:r>
          </w:p>
          <w:p w14:paraId="4238CAF2" w14:textId="77777777" w:rsidR="008F52AA" w:rsidRPr="008F52AA" w:rsidRDefault="008F52AA" w:rsidP="00CF3DC2">
            <w:pPr>
              <w:pStyle w:val="a3"/>
              <w:numPr>
                <w:ilvl w:val="0"/>
                <w:numId w:val="7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рекогносцировочное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52AA">
              <w:rPr>
                <w:sz w:val="24"/>
                <w:szCs w:val="24"/>
                <w:lang w:val="ru-RU"/>
              </w:rPr>
              <w:t xml:space="preserve">обследование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52AA">
              <w:rPr>
                <w:sz w:val="24"/>
                <w:szCs w:val="24"/>
                <w:lang w:val="ru-RU"/>
              </w:rPr>
              <w:t>ромплощадки;</w:t>
            </w:r>
          </w:p>
          <w:p w14:paraId="6A32A7D3" w14:textId="77777777" w:rsidR="008F52AA" w:rsidRPr="008F52AA" w:rsidRDefault="008F52AA" w:rsidP="00CF3DC2">
            <w:pPr>
              <w:pStyle w:val="a3"/>
              <w:numPr>
                <w:ilvl w:val="0"/>
                <w:numId w:val="7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 xml:space="preserve">лабораторные исследования грунтов и подземных вод; </w:t>
            </w:r>
          </w:p>
          <w:p w14:paraId="345D2D4F" w14:textId="77777777" w:rsidR="008F52AA" w:rsidRPr="008F52AA" w:rsidRDefault="008F52AA" w:rsidP="00CF3DC2">
            <w:pPr>
              <w:pStyle w:val="a3"/>
              <w:numPr>
                <w:ilvl w:val="0"/>
                <w:numId w:val="7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сведения о глубине промерзания и степени пучинистости грунтов (ГОСТ 25100-2020);</w:t>
            </w:r>
          </w:p>
          <w:p w14:paraId="2203BED2" w14:textId="5D2B0FBE" w:rsidR="000A737C" w:rsidRDefault="001E0871" w:rsidP="00CF3DC2">
            <w:pPr>
              <w:pStyle w:val="a3"/>
              <w:numPr>
                <w:ilvl w:val="0"/>
                <w:numId w:val="7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рекогносцировке определить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 зоны и мощности выхода грунтовых вод на поверхность, в том числе временного водоносного горизонта подземных вод.</w:t>
            </w:r>
          </w:p>
          <w:p w14:paraId="759FF980" w14:textId="2E7DA8A7" w:rsidR="0060000D" w:rsidRPr="0060000D" w:rsidRDefault="00961406" w:rsidP="00CF3DC2">
            <w:pPr>
              <w:pStyle w:val="a3"/>
              <w:numPr>
                <w:ilvl w:val="0"/>
                <w:numId w:val="6"/>
              </w:numPr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скважин принимать согласно п. 7.2.5 СП 446.1325800.2019.</w:t>
            </w:r>
          </w:p>
        </w:tc>
      </w:tr>
      <w:tr w:rsidR="00D80A77" w14:paraId="49DBF386" w14:textId="77777777" w:rsidTr="00D80A77">
        <w:tc>
          <w:tcPr>
            <w:tcW w:w="532" w:type="dxa"/>
          </w:tcPr>
          <w:p w14:paraId="78A0679F" w14:textId="4CBA08A2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030" w:type="dxa"/>
          </w:tcPr>
          <w:p w14:paraId="3CB42FE7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предполагаемых опасных природных процессов и явлений, многолетнемерзлых и специфических грунтов</w:t>
            </w:r>
          </w:p>
        </w:tc>
        <w:tc>
          <w:tcPr>
            <w:tcW w:w="5898" w:type="dxa"/>
          </w:tcPr>
          <w:p w14:paraId="679E958B" w14:textId="2C633195" w:rsidR="00D80A77" w:rsidRPr="000432C1" w:rsidRDefault="00B150BF" w:rsidP="00B150BF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Отсутствуют.</w:t>
            </w:r>
          </w:p>
        </w:tc>
      </w:tr>
      <w:tr w:rsidR="00D80A77" w14:paraId="046A8523" w14:textId="77777777" w:rsidTr="00D80A77">
        <w:tc>
          <w:tcPr>
            <w:tcW w:w="532" w:type="dxa"/>
          </w:tcPr>
          <w:p w14:paraId="161A4974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030" w:type="dxa"/>
          </w:tcPr>
          <w:p w14:paraId="09809E97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Сейсмичность района</w:t>
            </w:r>
          </w:p>
        </w:tc>
        <w:tc>
          <w:tcPr>
            <w:tcW w:w="5898" w:type="dxa"/>
          </w:tcPr>
          <w:p w14:paraId="2650CA38" w14:textId="2907637A" w:rsidR="00D80A77" w:rsidRPr="000432C1" w:rsidRDefault="00766E1F" w:rsidP="00B150BF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0432C1">
              <w:rPr>
                <w:sz w:val="24"/>
                <w:szCs w:val="24"/>
                <w:lang w:val="ru-RU"/>
              </w:rPr>
              <w:t xml:space="preserve">Сейсмичность района </w:t>
            </w:r>
            <w:r w:rsidR="00B150BF">
              <w:rPr>
                <w:sz w:val="24"/>
                <w:szCs w:val="24"/>
                <w:lang w:val="ru-RU"/>
              </w:rPr>
              <w:t>9</w:t>
            </w:r>
            <w:r w:rsidRPr="000432C1">
              <w:rPr>
                <w:sz w:val="24"/>
                <w:szCs w:val="24"/>
                <w:lang w:val="ru-RU"/>
              </w:rPr>
              <w:t xml:space="preserve"> баллов</w:t>
            </w:r>
            <w:r w:rsidR="003337CF" w:rsidRPr="000432C1">
              <w:rPr>
                <w:sz w:val="24"/>
                <w:szCs w:val="24"/>
                <w:lang w:val="ru-RU"/>
              </w:rPr>
              <w:t xml:space="preserve"> (к</w:t>
            </w:r>
            <w:r w:rsidR="000432C1" w:rsidRPr="000432C1">
              <w:rPr>
                <w:sz w:val="24"/>
                <w:szCs w:val="24"/>
                <w:lang w:val="ru-RU"/>
              </w:rPr>
              <w:t xml:space="preserve">арта </w:t>
            </w:r>
            <w:r w:rsidR="00B150BF">
              <w:rPr>
                <w:sz w:val="24"/>
                <w:szCs w:val="24"/>
                <w:lang w:val="ru-RU"/>
              </w:rPr>
              <w:t>С</w:t>
            </w:r>
            <w:r w:rsidR="000432C1" w:rsidRPr="000432C1">
              <w:rPr>
                <w:sz w:val="24"/>
                <w:szCs w:val="24"/>
                <w:lang w:val="ru-RU"/>
              </w:rPr>
              <w:t>)</w:t>
            </w:r>
          </w:p>
        </w:tc>
      </w:tr>
      <w:tr w:rsidR="00D80A77" w14:paraId="4E6449F0" w14:textId="77777777" w:rsidTr="00D80A77">
        <w:tc>
          <w:tcPr>
            <w:tcW w:w="532" w:type="dxa"/>
          </w:tcPr>
          <w:p w14:paraId="05824B70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030" w:type="dxa"/>
          </w:tcPr>
          <w:p w14:paraId="7294B23E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к составлению прогноза изменения природных условий</w:t>
            </w:r>
          </w:p>
        </w:tc>
        <w:tc>
          <w:tcPr>
            <w:tcW w:w="5898" w:type="dxa"/>
          </w:tcPr>
          <w:p w14:paraId="4D86FB52" w14:textId="77777777" w:rsidR="00D80A77" w:rsidRPr="00D80A77" w:rsidRDefault="006515B3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</w:t>
            </w:r>
            <w:r w:rsidR="000432C1">
              <w:rPr>
                <w:sz w:val="24"/>
                <w:szCs w:val="24"/>
                <w:lang w:val="ru-RU"/>
              </w:rPr>
              <w:t>тветствии с СП 47.13330.</w:t>
            </w:r>
            <w:r w:rsidR="000432C1" w:rsidRPr="000432C1">
              <w:rPr>
                <w:sz w:val="24"/>
                <w:szCs w:val="24"/>
                <w:lang w:val="ru-RU"/>
              </w:rPr>
              <w:t>2016 о</w:t>
            </w:r>
            <w:r w:rsidR="000A737C" w:rsidRPr="000432C1">
              <w:rPr>
                <w:sz w:val="24"/>
                <w:szCs w:val="24"/>
                <w:lang w:val="ru-RU"/>
              </w:rPr>
              <w:t>предел</w:t>
            </w:r>
            <w:r w:rsidR="000432C1" w:rsidRPr="000432C1">
              <w:rPr>
                <w:sz w:val="24"/>
                <w:szCs w:val="24"/>
                <w:lang w:val="ru-RU"/>
              </w:rPr>
              <w:t>ить</w:t>
            </w:r>
            <w:r w:rsidR="000A737C" w:rsidRPr="000432C1">
              <w:rPr>
                <w:sz w:val="24"/>
                <w:szCs w:val="24"/>
                <w:lang w:val="ru-RU"/>
              </w:rPr>
              <w:t xml:space="preserve"> степен</w:t>
            </w:r>
            <w:r w:rsidR="000432C1" w:rsidRPr="000432C1">
              <w:rPr>
                <w:sz w:val="24"/>
                <w:szCs w:val="24"/>
                <w:lang w:val="ru-RU"/>
              </w:rPr>
              <w:t>ь</w:t>
            </w:r>
            <w:r w:rsidR="000A737C" w:rsidRPr="000432C1">
              <w:rPr>
                <w:sz w:val="24"/>
                <w:szCs w:val="24"/>
                <w:lang w:val="ru-RU"/>
              </w:rPr>
              <w:t xml:space="preserve"> в</w:t>
            </w:r>
            <w:r w:rsidRPr="000432C1">
              <w:rPr>
                <w:sz w:val="24"/>
                <w:szCs w:val="24"/>
                <w:lang w:val="ru-RU"/>
              </w:rPr>
              <w:t>озможного водонасыщения грунтов</w:t>
            </w:r>
          </w:p>
        </w:tc>
      </w:tr>
      <w:tr w:rsidR="00D80A77" w14:paraId="4748C8CD" w14:textId="77777777" w:rsidTr="00D80A77">
        <w:tc>
          <w:tcPr>
            <w:tcW w:w="532" w:type="dxa"/>
          </w:tcPr>
          <w:p w14:paraId="78754B29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030" w:type="dxa"/>
          </w:tcPr>
          <w:p w14:paraId="46D14EF8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о подготовке предложений и </w:t>
            </w:r>
            <w:r w:rsidR="006515B3">
              <w:rPr>
                <w:sz w:val="24"/>
                <w:lang w:val="ru-RU"/>
              </w:rPr>
              <w:t>рекомендаций</w:t>
            </w:r>
            <w:r>
              <w:rPr>
                <w:sz w:val="24"/>
                <w:lang w:val="ru-RU"/>
              </w:rPr>
              <w:t xml:space="preserve"> для принятия решений по организации инженерной защиты территории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898" w:type="dxa"/>
          </w:tcPr>
          <w:p w14:paraId="66CF494C" w14:textId="77777777" w:rsidR="00B24240" w:rsidRDefault="00B24240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СП 47.13330.2016 и СП 22.13330.2016</w:t>
            </w:r>
          </w:p>
          <w:p w14:paraId="393BD435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</w:p>
        </w:tc>
      </w:tr>
      <w:tr w:rsidR="00D80A77" w14:paraId="20515E4C" w14:textId="77777777" w:rsidTr="00D80A77">
        <w:tc>
          <w:tcPr>
            <w:tcW w:w="532" w:type="dxa"/>
          </w:tcPr>
          <w:p w14:paraId="4E4C2841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030" w:type="dxa"/>
          </w:tcPr>
          <w:p w14:paraId="5AB11FE7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Перечень нормативных правовых актов, НТД, в соответствии с требованиями которых необходимо выполнять инженерные изыскания</w:t>
            </w:r>
          </w:p>
        </w:tc>
        <w:tc>
          <w:tcPr>
            <w:tcW w:w="5898" w:type="dxa"/>
          </w:tcPr>
          <w:p w14:paraId="5821B609" w14:textId="77777777" w:rsidR="00D80A77" w:rsidRPr="00D80A77" w:rsidRDefault="00B24240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СП 14.13330.2016</w:t>
            </w:r>
          </w:p>
        </w:tc>
      </w:tr>
      <w:tr w:rsidR="00D80A77" w14:paraId="1A70BB60" w14:textId="77777777" w:rsidTr="00D80A77">
        <w:tc>
          <w:tcPr>
            <w:tcW w:w="532" w:type="dxa"/>
          </w:tcPr>
          <w:p w14:paraId="6C9B5A14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030" w:type="dxa"/>
          </w:tcPr>
          <w:p w14:paraId="1EDBB49E" w14:textId="77777777" w:rsidR="00D80A77" w:rsidRPr="000432C1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0432C1">
              <w:rPr>
                <w:sz w:val="24"/>
                <w:lang w:val="ru-RU"/>
              </w:rPr>
              <w:t>Перечень характеристик грунтов, необходимых для проведения геотехнических расчетов при проектировании</w:t>
            </w:r>
          </w:p>
        </w:tc>
        <w:tc>
          <w:tcPr>
            <w:tcW w:w="5898" w:type="dxa"/>
          </w:tcPr>
          <w:p w14:paraId="6DACD4E8" w14:textId="77777777" w:rsidR="00D80A77" w:rsidRPr="000432C1" w:rsidRDefault="00E7393B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0432C1">
              <w:rPr>
                <w:sz w:val="24"/>
                <w:szCs w:val="24"/>
                <w:lang w:val="ru-RU"/>
              </w:rPr>
              <w:t>Плотность, прочность, модуль деформации, коэффициент сжимаемости</w:t>
            </w:r>
            <w:r w:rsidR="003337CF" w:rsidRPr="000432C1">
              <w:rPr>
                <w:sz w:val="24"/>
                <w:szCs w:val="24"/>
                <w:lang w:val="ru-RU"/>
              </w:rPr>
              <w:t xml:space="preserve">, расчетное сопротивление грунта </w:t>
            </w:r>
          </w:p>
        </w:tc>
      </w:tr>
      <w:tr w:rsidR="00D80A77" w14:paraId="3BB694C1" w14:textId="77777777" w:rsidTr="00D80A77">
        <w:tc>
          <w:tcPr>
            <w:tcW w:w="532" w:type="dxa"/>
          </w:tcPr>
          <w:p w14:paraId="71D10559" w14:textId="77777777" w:rsidR="00D80A77" w:rsidRPr="00D80A77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030" w:type="dxa"/>
          </w:tcPr>
          <w:p w14:paraId="7AC71F5D" w14:textId="77777777" w:rsidR="00D80A77" w:rsidRPr="00D80A77" w:rsidRDefault="00D80A7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Данные о местоположении и глубинах заложения подвалов, приямков, тоннелей и других </w:t>
            </w:r>
            <w:r>
              <w:rPr>
                <w:sz w:val="24"/>
                <w:lang w:val="ru-RU"/>
              </w:rPr>
              <w:lastRenderedPageBreak/>
              <w:t>подземных сооружений</w:t>
            </w:r>
          </w:p>
        </w:tc>
        <w:tc>
          <w:tcPr>
            <w:tcW w:w="5898" w:type="dxa"/>
          </w:tcPr>
          <w:p w14:paraId="440B32B0" w14:textId="77777777" w:rsidR="00D80A77" w:rsidRDefault="00A80556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Сущ</w:t>
            </w:r>
            <w:r w:rsidR="001D7C5A">
              <w:rPr>
                <w:sz w:val="24"/>
                <w:szCs w:val="24"/>
                <w:lang w:val="ru-RU"/>
              </w:rPr>
              <w:t>ествующее здание подъемной машины: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D7C5A">
              <w:rPr>
                <w:sz w:val="24"/>
                <w:szCs w:val="24"/>
                <w:lang w:val="ru-RU"/>
              </w:rPr>
              <w:t>есть подвал</w:t>
            </w:r>
          </w:p>
          <w:p w14:paraId="7CA4662C" w14:textId="77777777" w:rsidR="00A80556" w:rsidRDefault="00A80556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D7C5A">
              <w:rPr>
                <w:sz w:val="24"/>
                <w:szCs w:val="24"/>
                <w:lang w:val="ru-RU"/>
              </w:rPr>
              <w:t>адшахтное здание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1D7C5A">
              <w:rPr>
                <w:sz w:val="24"/>
                <w:szCs w:val="24"/>
                <w:lang w:val="ru-RU"/>
              </w:rPr>
              <w:t xml:space="preserve">здание находится над устьем </w:t>
            </w:r>
            <w:r w:rsidR="001D7C5A">
              <w:rPr>
                <w:sz w:val="24"/>
                <w:szCs w:val="24"/>
                <w:lang w:val="ru-RU"/>
              </w:rPr>
              <w:lastRenderedPageBreak/>
              <w:t>ствола «Клетевой»</w:t>
            </w:r>
          </w:p>
          <w:p w14:paraId="49F096D3" w14:textId="77777777" w:rsidR="00A80556" w:rsidRDefault="001D7C5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Существующее здание </w:t>
            </w:r>
            <w:r w:rsidR="00A80556">
              <w:rPr>
                <w:sz w:val="24"/>
                <w:szCs w:val="24"/>
                <w:lang w:val="ru-RU"/>
              </w:rPr>
              <w:t xml:space="preserve">ГВУ: </w:t>
            </w:r>
            <w:r>
              <w:rPr>
                <w:sz w:val="24"/>
                <w:szCs w:val="24"/>
                <w:lang w:val="ru-RU"/>
              </w:rPr>
              <w:t>есть</w:t>
            </w:r>
            <w:r w:rsidR="00A80556">
              <w:rPr>
                <w:sz w:val="24"/>
                <w:szCs w:val="24"/>
                <w:lang w:val="ru-RU"/>
              </w:rPr>
              <w:t xml:space="preserve"> вентканал </w:t>
            </w:r>
            <w:r>
              <w:rPr>
                <w:sz w:val="24"/>
                <w:szCs w:val="24"/>
                <w:lang w:val="ru-RU"/>
              </w:rPr>
              <w:t>до ствола «Клетевой»</w:t>
            </w:r>
          </w:p>
          <w:p w14:paraId="2DD70BC6" w14:textId="77777777" w:rsidR="00A80556" w:rsidRDefault="000432C1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Проектируемое здание резервной</w:t>
            </w:r>
            <w:r w:rsidR="00A80556">
              <w:rPr>
                <w:sz w:val="24"/>
                <w:szCs w:val="24"/>
                <w:lang w:val="ru-RU"/>
              </w:rPr>
              <w:t xml:space="preserve"> ГВУ: </w:t>
            </w:r>
            <w:r w:rsidR="001D7C5A">
              <w:rPr>
                <w:sz w:val="24"/>
                <w:szCs w:val="24"/>
                <w:lang w:val="ru-RU"/>
              </w:rPr>
              <w:t>проектируется</w:t>
            </w:r>
            <w:r w:rsidR="00A80556">
              <w:rPr>
                <w:sz w:val="24"/>
                <w:szCs w:val="24"/>
                <w:lang w:val="ru-RU"/>
              </w:rPr>
              <w:t xml:space="preserve"> вентканал</w:t>
            </w:r>
            <w:r w:rsidR="001D7C5A">
              <w:rPr>
                <w:sz w:val="24"/>
                <w:szCs w:val="24"/>
                <w:lang w:val="ru-RU"/>
              </w:rPr>
              <w:t xml:space="preserve"> до ствола «Клетевой»</w:t>
            </w:r>
          </w:p>
          <w:p w14:paraId="2DEB6CB8" w14:textId="77777777" w:rsidR="00A80556" w:rsidRPr="00D80A77" w:rsidRDefault="00A80556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</w:p>
        </w:tc>
      </w:tr>
      <w:tr w:rsidR="00D80A77" w14:paraId="5092A66A" w14:textId="77777777" w:rsidTr="00D80A77">
        <w:tc>
          <w:tcPr>
            <w:tcW w:w="532" w:type="dxa"/>
          </w:tcPr>
          <w:p w14:paraId="667575A5" w14:textId="77777777" w:rsidR="00D80A77" w:rsidRPr="00B24240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030" w:type="dxa"/>
          </w:tcPr>
          <w:p w14:paraId="432F2A5C" w14:textId="77777777" w:rsidR="00D80A77" w:rsidRPr="00D00582" w:rsidRDefault="00D00582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Факторы, обуславливающие возможные изменения инженерно-геологических условий при строительстве и эксплуатации объектов</w:t>
            </w:r>
          </w:p>
        </w:tc>
        <w:tc>
          <w:tcPr>
            <w:tcW w:w="5898" w:type="dxa"/>
          </w:tcPr>
          <w:p w14:paraId="0378E916" w14:textId="77777777" w:rsidR="00D80A77" w:rsidRPr="00C672B7" w:rsidRDefault="001D7C5A" w:rsidP="00CF3DC2">
            <w:pPr>
              <w:pStyle w:val="a3"/>
              <w:suppressAutoHyphens/>
              <w:spacing w:before="11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 данных факторов проходит</w:t>
            </w:r>
            <w:r w:rsidR="00A80556" w:rsidRPr="00C153B4">
              <w:rPr>
                <w:sz w:val="24"/>
                <w:szCs w:val="24"/>
                <w:lang w:val="ru-RU"/>
              </w:rPr>
              <w:t xml:space="preserve"> в процессе проведения изысканий</w:t>
            </w:r>
          </w:p>
        </w:tc>
      </w:tr>
      <w:tr w:rsidR="00D80A77" w14:paraId="1F8EBC43" w14:textId="77777777" w:rsidTr="00D80A77">
        <w:tc>
          <w:tcPr>
            <w:tcW w:w="532" w:type="dxa"/>
          </w:tcPr>
          <w:p w14:paraId="25071DE8" w14:textId="77777777" w:rsidR="00D80A77" w:rsidRPr="00D00582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030" w:type="dxa"/>
          </w:tcPr>
          <w:p w14:paraId="1D130841" w14:textId="77777777" w:rsidR="00D80A77" w:rsidRPr="00D00582" w:rsidRDefault="00D00582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точности, надежности, достоверности и обеспеченности данных и характеристик, получаемых при инженерных изысканиях </w:t>
            </w:r>
          </w:p>
        </w:tc>
        <w:tc>
          <w:tcPr>
            <w:tcW w:w="5898" w:type="dxa"/>
          </w:tcPr>
          <w:p w14:paraId="7E305736" w14:textId="77777777" w:rsidR="00D80A77" w:rsidRPr="00D00582" w:rsidRDefault="001D7C5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соответствии с нормативными документами РФ и в соответствии с настоящим техническим заданием </w:t>
            </w:r>
          </w:p>
        </w:tc>
      </w:tr>
      <w:tr w:rsidR="00D80A77" w14:paraId="077D1AD8" w14:textId="77777777" w:rsidTr="00D80A77">
        <w:tc>
          <w:tcPr>
            <w:tcW w:w="532" w:type="dxa"/>
          </w:tcPr>
          <w:p w14:paraId="41D923BE" w14:textId="77777777" w:rsidR="00D80A77" w:rsidRPr="00D00582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030" w:type="dxa"/>
          </w:tcPr>
          <w:p w14:paraId="423CFBDA" w14:textId="77777777" w:rsidR="00D80A77" w:rsidRPr="00D00582" w:rsidRDefault="00D00582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5898" w:type="dxa"/>
          </w:tcPr>
          <w:p w14:paraId="3896AD24" w14:textId="2F17AD28" w:rsidR="00F246EE" w:rsidRPr="00D00582" w:rsidRDefault="006859CF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соответствии с нормативными документами РФ и в соответствии с настоящим техническим заданием </w:t>
            </w:r>
          </w:p>
        </w:tc>
      </w:tr>
      <w:tr w:rsidR="00D80A77" w14:paraId="7611C5CD" w14:textId="77777777" w:rsidTr="00D80A77">
        <w:tc>
          <w:tcPr>
            <w:tcW w:w="532" w:type="dxa"/>
          </w:tcPr>
          <w:p w14:paraId="657B7EFF" w14:textId="77777777" w:rsidR="00D80A77" w:rsidRPr="00D00582" w:rsidRDefault="00C672B7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030" w:type="dxa"/>
          </w:tcPr>
          <w:p w14:paraId="4DC3F51F" w14:textId="77777777" w:rsidR="00D80A77" w:rsidRPr="00D00582" w:rsidRDefault="00D00582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составу, форме и формату предоставления результатов инженерных изысканий, порядку их передачи заказчику </w:t>
            </w:r>
          </w:p>
        </w:tc>
        <w:tc>
          <w:tcPr>
            <w:tcW w:w="5898" w:type="dxa"/>
          </w:tcPr>
          <w:p w14:paraId="719F8318" w14:textId="2A35EDFD" w:rsidR="008F52AA" w:rsidRPr="008F52AA" w:rsidRDefault="00295B95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8F52AA" w:rsidRPr="008F52AA">
              <w:rPr>
                <w:sz w:val="24"/>
                <w:szCs w:val="24"/>
                <w:lang w:val="ru-RU"/>
              </w:rPr>
              <w:t>Технический отчет об инженерных изысканиях должен отвечать требованиям СП 47.13330.2016 «Инженерные изыскания для строительства. Основные положения».</w:t>
            </w:r>
          </w:p>
          <w:p w14:paraId="0F7531F3" w14:textId="77777777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2. В результате работ должен быть представлен отчет, содержащий следующие материалы:</w:t>
            </w:r>
          </w:p>
          <w:p w14:paraId="1E09DF11" w14:textId="77777777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• Пояснительная записка;</w:t>
            </w:r>
          </w:p>
          <w:p w14:paraId="7BBF53F5" w14:textId="403601D3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 xml:space="preserve">• </w:t>
            </w:r>
            <w:r w:rsidR="006859CF">
              <w:rPr>
                <w:sz w:val="24"/>
                <w:szCs w:val="24"/>
                <w:lang w:val="ru-RU"/>
              </w:rPr>
              <w:t>Карта фактического материала</w:t>
            </w:r>
            <w:r w:rsidRPr="008F52AA">
              <w:rPr>
                <w:sz w:val="24"/>
                <w:szCs w:val="24"/>
                <w:lang w:val="ru-RU"/>
              </w:rPr>
              <w:t xml:space="preserve"> площад</w:t>
            </w:r>
            <w:r w:rsidR="006859CF">
              <w:rPr>
                <w:sz w:val="24"/>
                <w:szCs w:val="24"/>
                <w:lang w:val="ru-RU"/>
              </w:rPr>
              <w:t>ки</w:t>
            </w:r>
            <w:r w:rsidRPr="008F52AA">
              <w:rPr>
                <w:sz w:val="24"/>
                <w:szCs w:val="24"/>
                <w:lang w:val="ru-RU"/>
              </w:rPr>
              <w:t xml:space="preserve"> в масштабе 1:500</w:t>
            </w:r>
            <w:r w:rsidR="006859CF">
              <w:rPr>
                <w:sz w:val="24"/>
                <w:szCs w:val="24"/>
                <w:lang w:val="ru-RU"/>
              </w:rPr>
              <w:t>;</w:t>
            </w:r>
          </w:p>
          <w:p w14:paraId="7604D476" w14:textId="77777777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• Инженерно-геологические разрезы по площадкам;</w:t>
            </w:r>
          </w:p>
          <w:p w14:paraId="3257B9D0" w14:textId="77777777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• Ситуационный план;</w:t>
            </w:r>
          </w:p>
          <w:p w14:paraId="6A803FA5" w14:textId="6B0E197B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• Каталог коор</w:t>
            </w:r>
            <w:r w:rsidRPr="006859CF">
              <w:rPr>
                <w:sz w:val="24"/>
                <w:szCs w:val="24"/>
                <w:lang w:val="ru-RU"/>
              </w:rPr>
              <w:t>динат</w:t>
            </w:r>
            <w:r w:rsidR="00F246EE" w:rsidRPr="006859CF">
              <w:rPr>
                <w:sz w:val="24"/>
                <w:szCs w:val="24"/>
                <w:lang w:val="ru-RU"/>
              </w:rPr>
              <w:t xml:space="preserve"> инженерно-геологических выработок</w:t>
            </w:r>
            <w:r w:rsidR="006859CF">
              <w:rPr>
                <w:sz w:val="24"/>
                <w:szCs w:val="24"/>
                <w:lang w:val="ru-RU"/>
              </w:rPr>
              <w:t>;</w:t>
            </w:r>
          </w:p>
          <w:p w14:paraId="5CBA6717" w14:textId="77777777" w:rsidR="00591682" w:rsidRPr="00591682" w:rsidRDefault="00591682" w:rsidP="00CF3DC2">
            <w:pPr>
              <w:pStyle w:val="a3"/>
              <w:suppressAutoHyphens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бумажной форме – 2 экземпляра</w:t>
            </w:r>
            <w:r>
              <w:rPr>
                <w:sz w:val="24"/>
                <w:szCs w:val="24"/>
                <w:lang w:val="ru-RU"/>
              </w:rPr>
              <w:br/>
              <w:t>В электронной форме – 1 экземпляр в нередактируемом и редактируемом формате (</w:t>
            </w:r>
            <w:r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Word</w:t>
            </w:r>
            <w:r w:rsidRPr="0059168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dwg</w:t>
            </w:r>
            <w:r w:rsidRPr="00591682">
              <w:rPr>
                <w:sz w:val="24"/>
                <w:szCs w:val="24"/>
                <w:lang w:val="ru-RU"/>
              </w:rPr>
              <w:t>)</w:t>
            </w:r>
          </w:p>
        </w:tc>
      </w:tr>
      <w:tr w:rsidR="008F52AA" w14:paraId="1D9E4114" w14:textId="77777777" w:rsidTr="00D80A77">
        <w:tc>
          <w:tcPr>
            <w:tcW w:w="532" w:type="dxa"/>
          </w:tcPr>
          <w:p w14:paraId="22DE519F" w14:textId="74ACF008" w:rsidR="008F52AA" w:rsidRPr="00947278" w:rsidRDefault="00947278" w:rsidP="00CF3DC2">
            <w:pPr>
              <w:pStyle w:val="a3"/>
              <w:suppressAutoHyphens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030" w:type="dxa"/>
          </w:tcPr>
          <w:p w14:paraId="45EDF5E3" w14:textId="77777777" w:rsidR="008F52AA" w:rsidRPr="008F52AA" w:rsidRDefault="008F52AA" w:rsidP="00CF3DC2">
            <w:pPr>
              <w:pStyle w:val="a3"/>
              <w:suppressAutoHyphens/>
              <w:spacing w:before="11"/>
              <w:rPr>
                <w:sz w:val="24"/>
                <w:lang w:val="ru-RU"/>
              </w:rPr>
            </w:pPr>
            <w:r w:rsidRPr="008F52AA">
              <w:rPr>
                <w:sz w:val="24"/>
                <w:lang w:val="ru-RU"/>
              </w:rPr>
              <w:t>Дополнительные требова</w:t>
            </w:r>
            <w:r>
              <w:rPr>
                <w:sz w:val="24"/>
                <w:lang w:val="ru-RU"/>
              </w:rPr>
              <w:t>ния к производству отдельных вид</w:t>
            </w:r>
            <w:r w:rsidRPr="008F52AA">
              <w:rPr>
                <w:sz w:val="24"/>
                <w:lang w:val="ru-RU"/>
              </w:rPr>
              <w:t>ов инженерных изысканий.</w:t>
            </w:r>
          </w:p>
        </w:tc>
        <w:tc>
          <w:tcPr>
            <w:tcW w:w="5898" w:type="dxa"/>
          </w:tcPr>
          <w:p w14:paraId="54FED6FC" w14:textId="77777777" w:rsidR="008F52AA" w:rsidRPr="008F52AA" w:rsidRDefault="008F52AA" w:rsidP="00CF3DC2">
            <w:pPr>
              <w:pStyle w:val="a3"/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1. Разработать программу инженерных изысканий и согласовать с Заказчиком.</w:t>
            </w:r>
          </w:p>
          <w:p w14:paraId="64CFC19D" w14:textId="736AAB89" w:rsidR="008F52AA" w:rsidRPr="008F52AA" w:rsidRDefault="001474B4" w:rsidP="00CF3DC2">
            <w:pPr>
              <w:pStyle w:val="a3"/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. При выполнении инженерно-геологических </w:t>
            </w:r>
            <w:r w:rsidR="00D92514" w:rsidRPr="008F52AA">
              <w:rPr>
                <w:sz w:val="24"/>
                <w:szCs w:val="24"/>
                <w:lang w:val="ru-RU"/>
              </w:rPr>
              <w:t>изысканий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 учитывать требования СП «Порядок проведения инженерно-геологических изысканий для </w:t>
            </w:r>
            <w:r w:rsidR="00D92514" w:rsidRPr="008F52AA">
              <w:rPr>
                <w:sz w:val="24"/>
                <w:szCs w:val="24"/>
                <w:lang w:val="ru-RU"/>
              </w:rPr>
              <w:t>строительства</w:t>
            </w:r>
            <w:r w:rsidR="008F52AA" w:rsidRPr="008F52AA">
              <w:rPr>
                <w:sz w:val="24"/>
                <w:szCs w:val="24"/>
                <w:lang w:val="ru-RU"/>
              </w:rPr>
              <w:t>».</w:t>
            </w:r>
          </w:p>
          <w:p w14:paraId="69FAF599" w14:textId="657D63C9" w:rsidR="008F52AA" w:rsidRPr="008F52AA" w:rsidRDefault="001474B4" w:rsidP="00CF3DC2">
            <w:pPr>
              <w:pStyle w:val="a3"/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. В случае обнаружения несовпадений в </w:t>
            </w:r>
            <w:r w:rsidR="00D92514" w:rsidRPr="008F52AA">
              <w:rPr>
                <w:sz w:val="24"/>
                <w:szCs w:val="24"/>
                <w:lang w:val="ru-RU"/>
              </w:rPr>
              <w:t>местоположении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 существующих объектов с их местоположением на топографических планах Заказчика/Ген. </w:t>
            </w:r>
            <w:r w:rsidR="00D92514" w:rsidRPr="008F52AA">
              <w:rPr>
                <w:sz w:val="24"/>
                <w:szCs w:val="24"/>
                <w:lang w:val="ru-RU"/>
              </w:rPr>
              <w:t>проектировщика</w:t>
            </w:r>
            <w:r w:rsidR="008F52AA" w:rsidRPr="008F52AA">
              <w:rPr>
                <w:sz w:val="24"/>
                <w:szCs w:val="24"/>
                <w:lang w:val="ru-RU"/>
              </w:rPr>
              <w:t xml:space="preserve"> исполнитель инженерных изысканий обязан</w:t>
            </w:r>
            <w:r w:rsidR="006859CF">
              <w:rPr>
                <w:sz w:val="24"/>
                <w:szCs w:val="24"/>
                <w:lang w:val="ru-RU"/>
              </w:rPr>
              <w:t xml:space="preserve"> </w:t>
            </w:r>
            <w:r w:rsidR="008F52AA" w:rsidRPr="008F52AA">
              <w:rPr>
                <w:sz w:val="24"/>
                <w:szCs w:val="24"/>
                <w:lang w:val="ru-RU"/>
              </w:rPr>
              <w:t>поставить об этом в известность Заказчика.</w:t>
            </w:r>
          </w:p>
          <w:p w14:paraId="67B404FD" w14:textId="7E1183D1" w:rsidR="008F52AA" w:rsidRPr="008F52AA" w:rsidRDefault="001474B4" w:rsidP="00CF3DC2">
            <w:pPr>
              <w:pStyle w:val="a3"/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F52AA" w:rsidRPr="008F52AA">
              <w:rPr>
                <w:sz w:val="24"/>
                <w:szCs w:val="24"/>
                <w:lang w:val="ru-RU"/>
              </w:rPr>
              <w:t>. Графические материалы представить в формате AutoCAD и PDF, в соответствии с требованиями ФАУ «Главгосэкспертиза России» «Оформление и передача электронной версии графической части технического отчета инженерных изысканий, проектной и рабочей документации».</w:t>
            </w:r>
          </w:p>
          <w:p w14:paraId="591BE147" w14:textId="62C415CA" w:rsidR="008F52AA" w:rsidRPr="008F52AA" w:rsidRDefault="00A37478" w:rsidP="00CF3DC2">
            <w:pPr>
              <w:pStyle w:val="a3"/>
              <w:suppressAutoHyphens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8F52AA" w:rsidRPr="008F52AA">
              <w:rPr>
                <w:sz w:val="24"/>
                <w:szCs w:val="24"/>
                <w:lang w:val="ru-RU"/>
              </w:rPr>
              <w:t>. В случае выявления в процессе полевых изысканий сложных природных, техногенных условий (в связи с недостаточной изученностью территории объекта строительства) или других форс-мажорных ситуаций, которые могут препятствовать выполнению работ, исполнители полевых изысканий должны поставить в известность руководителя проектных работ о невозможности выполнить полевые исследования в рамках данного задания, произвести его корректировку.</w:t>
            </w:r>
          </w:p>
        </w:tc>
      </w:tr>
      <w:tr w:rsidR="00D92514" w14:paraId="009DDBA0" w14:textId="77777777" w:rsidTr="00D80A77">
        <w:tc>
          <w:tcPr>
            <w:tcW w:w="532" w:type="dxa"/>
          </w:tcPr>
          <w:p w14:paraId="5B336DC9" w14:textId="01C44902" w:rsidR="00D92514" w:rsidRPr="00947278" w:rsidRDefault="00947278" w:rsidP="00CF3DC2">
            <w:pPr>
              <w:pStyle w:val="a3"/>
              <w:suppressAutoHyphens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030" w:type="dxa"/>
          </w:tcPr>
          <w:p w14:paraId="5F07A9D6" w14:textId="77777777" w:rsidR="00D92514" w:rsidRPr="00874140" w:rsidRDefault="00D92514" w:rsidP="00CF3DC2">
            <w:pPr>
              <w:suppressAutoHyphens/>
              <w:ind w:firstLine="34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Особые требования</w:t>
            </w:r>
          </w:p>
        </w:tc>
        <w:tc>
          <w:tcPr>
            <w:tcW w:w="5898" w:type="dxa"/>
          </w:tcPr>
          <w:p w14:paraId="440B4D36" w14:textId="77777777" w:rsidR="00D92514" w:rsidRPr="00874140" w:rsidRDefault="00D92514" w:rsidP="00CF3DC2">
            <w:pPr>
              <w:suppressAutoHyphens/>
              <w:rPr>
                <w:rStyle w:val="FontStyle30"/>
                <w:sz w:val="24"/>
                <w:szCs w:val="24"/>
              </w:rPr>
            </w:pPr>
            <w:r w:rsidRPr="00D92514">
              <w:rPr>
                <w:rStyle w:val="FontStyle30"/>
                <w:sz w:val="24"/>
                <w:szCs w:val="24"/>
                <w:lang w:val="ru-RU"/>
              </w:rPr>
              <w:t xml:space="preserve">Получение Заказчиком положительного заключения Государственной экспертизы России. </w:t>
            </w:r>
            <w:r>
              <w:rPr>
                <w:rStyle w:val="FontStyle30"/>
                <w:sz w:val="24"/>
                <w:szCs w:val="24"/>
              </w:rPr>
              <w:t>Устранение Исполнителем изысканий замечаний Государственной экспертизы России.</w:t>
            </w:r>
          </w:p>
        </w:tc>
      </w:tr>
      <w:tr w:rsidR="00D92514" w14:paraId="5B164E1C" w14:textId="77777777" w:rsidTr="00D80A77">
        <w:tc>
          <w:tcPr>
            <w:tcW w:w="532" w:type="dxa"/>
          </w:tcPr>
          <w:p w14:paraId="42FF35C8" w14:textId="22179ED3" w:rsidR="00D92514" w:rsidRPr="00947278" w:rsidRDefault="00947278" w:rsidP="00CF3DC2">
            <w:pPr>
              <w:pStyle w:val="a3"/>
              <w:suppressAutoHyphens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030" w:type="dxa"/>
          </w:tcPr>
          <w:p w14:paraId="53BF1D63" w14:textId="77777777" w:rsidR="00D92514" w:rsidRPr="00874140" w:rsidRDefault="00D92514" w:rsidP="00CF3DC2">
            <w:pPr>
              <w:suppressAutoHyphens/>
              <w:ind w:firstLine="34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Приложения (предоставляются Заказчиком)</w:t>
            </w:r>
          </w:p>
        </w:tc>
        <w:tc>
          <w:tcPr>
            <w:tcW w:w="5898" w:type="dxa"/>
          </w:tcPr>
          <w:p w14:paraId="65D73B33" w14:textId="77777777" w:rsidR="00D92514" w:rsidRDefault="00D92514" w:rsidP="00CF3DC2">
            <w:pPr>
              <w:suppressAutoHyphens/>
              <w:rPr>
                <w:rStyle w:val="FontStyle30"/>
                <w:sz w:val="24"/>
                <w:szCs w:val="24"/>
                <w:lang w:val="ru-RU"/>
              </w:rPr>
            </w:pPr>
            <w:r w:rsidRPr="00D92514">
              <w:rPr>
                <w:rStyle w:val="FontStyle30"/>
                <w:sz w:val="24"/>
                <w:szCs w:val="24"/>
                <w:lang w:val="ru-RU"/>
              </w:rPr>
              <w:t xml:space="preserve">1. </w:t>
            </w:r>
            <w:r>
              <w:rPr>
                <w:rStyle w:val="FontStyle30"/>
                <w:sz w:val="24"/>
                <w:szCs w:val="24"/>
                <w:lang w:val="ru-RU"/>
              </w:rPr>
              <w:t>Краткая характеристика зданий и сооружений;</w:t>
            </w:r>
          </w:p>
          <w:p w14:paraId="0D07045F" w14:textId="77777777" w:rsidR="00D92514" w:rsidRPr="00D92514" w:rsidRDefault="00D92514" w:rsidP="00CF3DC2">
            <w:pPr>
              <w:suppressAutoHyphens/>
              <w:rPr>
                <w:rStyle w:val="FontStyle30"/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 xml:space="preserve">2. </w:t>
            </w:r>
            <w:r w:rsidRPr="00D92514">
              <w:rPr>
                <w:rStyle w:val="FontStyle30"/>
                <w:sz w:val="24"/>
                <w:szCs w:val="24"/>
                <w:lang w:val="ru-RU"/>
              </w:rPr>
              <w:t>Ситуационный план;</w:t>
            </w:r>
          </w:p>
          <w:p w14:paraId="613F791E" w14:textId="10E5ABEF" w:rsidR="00D92514" w:rsidRPr="00D92514" w:rsidRDefault="00D92514" w:rsidP="00251BEE">
            <w:pPr>
              <w:suppressAutoHyphens/>
              <w:rPr>
                <w:rStyle w:val="FontStyle30"/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>3</w:t>
            </w:r>
            <w:r w:rsidRPr="00D92514">
              <w:rPr>
                <w:rStyle w:val="FontStyle30"/>
                <w:sz w:val="24"/>
                <w:szCs w:val="24"/>
                <w:lang w:val="ru-RU"/>
              </w:rPr>
              <w:t xml:space="preserve">. </w:t>
            </w:r>
            <w:r w:rsidR="00251BEE">
              <w:rPr>
                <w:rStyle w:val="FontStyle30"/>
                <w:sz w:val="24"/>
                <w:szCs w:val="24"/>
                <w:lang w:val="ru-RU"/>
              </w:rPr>
              <w:t>П</w:t>
            </w:r>
            <w:r w:rsidRPr="00D92514">
              <w:rPr>
                <w:rStyle w:val="FontStyle30"/>
                <w:sz w:val="24"/>
                <w:szCs w:val="24"/>
                <w:lang w:val="ru-RU"/>
              </w:rPr>
              <w:t>лан с нанесёнными проектируемыми объектами.</w:t>
            </w:r>
          </w:p>
        </w:tc>
      </w:tr>
      <w:bookmarkEnd w:id="1"/>
    </w:tbl>
    <w:p w14:paraId="50642846" w14:textId="77777777" w:rsidR="00280100" w:rsidRDefault="00280100" w:rsidP="00CF3DC2">
      <w:pPr>
        <w:widowControl/>
        <w:tabs>
          <w:tab w:val="left" w:pos="9444"/>
        </w:tabs>
        <w:suppressAutoHyphens/>
        <w:autoSpaceDE/>
        <w:autoSpaceDN/>
        <w:spacing w:after="160" w:line="259" w:lineRule="auto"/>
      </w:pPr>
    </w:p>
    <w:p w14:paraId="1FFC1B9E" w14:textId="77777777" w:rsidR="00CF3DC2" w:rsidRDefault="00CF3DC2">
      <w:pPr>
        <w:widowControl/>
        <w:tabs>
          <w:tab w:val="left" w:pos="9444"/>
        </w:tabs>
        <w:suppressAutoHyphens/>
        <w:autoSpaceDE/>
        <w:autoSpaceDN/>
        <w:spacing w:after="160" w:line="259" w:lineRule="auto"/>
      </w:pPr>
    </w:p>
    <w:sectPr w:rsidR="00CF3DC2" w:rsidSect="00F5305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4B3"/>
    <w:multiLevelType w:val="hybridMultilevel"/>
    <w:tmpl w:val="BD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46C"/>
    <w:multiLevelType w:val="hybridMultilevel"/>
    <w:tmpl w:val="AFDAAF8C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47DD"/>
    <w:multiLevelType w:val="hybridMultilevel"/>
    <w:tmpl w:val="B6DA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52D0"/>
    <w:multiLevelType w:val="hybridMultilevel"/>
    <w:tmpl w:val="92E4CC52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B23"/>
    <w:multiLevelType w:val="hybridMultilevel"/>
    <w:tmpl w:val="1D06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74033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67DC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865FE"/>
    <w:multiLevelType w:val="hybridMultilevel"/>
    <w:tmpl w:val="EE62D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865FF"/>
    <w:multiLevelType w:val="hybridMultilevel"/>
    <w:tmpl w:val="4AECA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86600"/>
    <w:multiLevelType w:val="hybridMultilevel"/>
    <w:tmpl w:val="3A3EBA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3"/>
    <w:rsid w:val="000234F2"/>
    <w:rsid w:val="000432C1"/>
    <w:rsid w:val="00056D44"/>
    <w:rsid w:val="00060832"/>
    <w:rsid w:val="000A737C"/>
    <w:rsid w:val="001414DB"/>
    <w:rsid w:val="00142E59"/>
    <w:rsid w:val="001474B4"/>
    <w:rsid w:val="001D7C5A"/>
    <w:rsid w:val="001E0871"/>
    <w:rsid w:val="00251BEE"/>
    <w:rsid w:val="00280100"/>
    <w:rsid w:val="00295B95"/>
    <w:rsid w:val="002A2F6C"/>
    <w:rsid w:val="002C6BC6"/>
    <w:rsid w:val="002F6D7A"/>
    <w:rsid w:val="003337CF"/>
    <w:rsid w:val="003545E4"/>
    <w:rsid w:val="003851ED"/>
    <w:rsid w:val="004A67B7"/>
    <w:rsid w:val="005263BE"/>
    <w:rsid w:val="00591682"/>
    <w:rsid w:val="0060000D"/>
    <w:rsid w:val="006113BE"/>
    <w:rsid w:val="006515B3"/>
    <w:rsid w:val="006859CF"/>
    <w:rsid w:val="006C60E4"/>
    <w:rsid w:val="006D6CBC"/>
    <w:rsid w:val="007572C8"/>
    <w:rsid w:val="00766E1F"/>
    <w:rsid w:val="007E00E7"/>
    <w:rsid w:val="00824E48"/>
    <w:rsid w:val="0084229B"/>
    <w:rsid w:val="00865BEF"/>
    <w:rsid w:val="008F52AA"/>
    <w:rsid w:val="00947278"/>
    <w:rsid w:val="00961406"/>
    <w:rsid w:val="009624D3"/>
    <w:rsid w:val="009C348A"/>
    <w:rsid w:val="009C5FB1"/>
    <w:rsid w:val="00A36E19"/>
    <w:rsid w:val="00A37478"/>
    <w:rsid w:val="00A80556"/>
    <w:rsid w:val="00B150BF"/>
    <w:rsid w:val="00B24240"/>
    <w:rsid w:val="00B405DC"/>
    <w:rsid w:val="00B40B4B"/>
    <w:rsid w:val="00B72330"/>
    <w:rsid w:val="00C153B4"/>
    <w:rsid w:val="00C672B7"/>
    <w:rsid w:val="00CF3DC2"/>
    <w:rsid w:val="00D00113"/>
    <w:rsid w:val="00D00582"/>
    <w:rsid w:val="00D046BA"/>
    <w:rsid w:val="00D72BD3"/>
    <w:rsid w:val="00D80A77"/>
    <w:rsid w:val="00D80EB0"/>
    <w:rsid w:val="00D92514"/>
    <w:rsid w:val="00E20CA9"/>
    <w:rsid w:val="00E44B1D"/>
    <w:rsid w:val="00E7393B"/>
    <w:rsid w:val="00E806F4"/>
    <w:rsid w:val="00F028E0"/>
    <w:rsid w:val="00F246EE"/>
    <w:rsid w:val="00F5305C"/>
    <w:rsid w:val="00F72A5B"/>
    <w:rsid w:val="00F8640D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5C87"/>
  <w15:chartTrackingRefBased/>
  <w15:docId w15:val="{9F18141C-224D-4A6F-8723-53D5A14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7B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67B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4A67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_0"/>
    <w:qFormat/>
    <w:rsid w:val="004A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A7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0">
    <w:name w:val="Font Style30"/>
    <w:rsid w:val="00D92514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D92514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8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 Владимир Александрович</cp:lastModifiedBy>
  <cp:revision>44</cp:revision>
  <dcterms:created xsi:type="dcterms:W3CDTF">2024-06-24T10:40:00Z</dcterms:created>
  <dcterms:modified xsi:type="dcterms:W3CDTF">2024-11-19T01:50:00Z</dcterms:modified>
</cp:coreProperties>
</file>