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43" w:rsidRDefault="00196543" w:rsidP="00363118">
      <w:pPr>
        <w:tabs>
          <w:tab w:val="left" w:pos="6855"/>
        </w:tabs>
        <w:ind w:left="6372"/>
        <w:rPr>
          <w:sz w:val="28"/>
          <w:szCs w:val="28"/>
        </w:rPr>
      </w:pPr>
    </w:p>
    <w:p w:rsidR="00196543" w:rsidRDefault="00196543" w:rsidP="00363118">
      <w:pPr>
        <w:tabs>
          <w:tab w:val="left" w:pos="6855"/>
        </w:tabs>
        <w:ind w:left="6372"/>
        <w:rPr>
          <w:sz w:val="28"/>
          <w:szCs w:val="28"/>
        </w:rPr>
      </w:pPr>
    </w:p>
    <w:p w:rsidR="000F6EBA" w:rsidRDefault="000F6EBA" w:rsidP="00E641DC">
      <w:pPr>
        <w:tabs>
          <w:tab w:val="left" w:pos="6855"/>
        </w:tabs>
        <w:rPr>
          <w:sz w:val="28"/>
          <w:szCs w:val="28"/>
        </w:rPr>
      </w:pPr>
    </w:p>
    <w:p w:rsidR="008E3E15" w:rsidRPr="00AF75B0" w:rsidRDefault="008E3E15" w:rsidP="008E3E15">
      <w:pPr>
        <w:tabs>
          <w:tab w:val="center" w:pos="4960"/>
          <w:tab w:val="left" w:pos="6855"/>
        </w:tabs>
        <w:rPr>
          <w:sz w:val="28"/>
          <w:szCs w:val="28"/>
        </w:rPr>
      </w:pPr>
    </w:p>
    <w:p w:rsidR="000D05C6" w:rsidRPr="000D05C6" w:rsidRDefault="000D05C6" w:rsidP="000D05C6">
      <w:pPr>
        <w:spacing w:line="330" w:lineRule="atLeast"/>
        <w:textAlignment w:val="baseline"/>
        <w:rPr>
          <w:rFonts w:ascii="inherit" w:hAnsi="inherit"/>
          <w:sz w:val="21"/>
          <w:szCs w:val="21"/>
        </w:rPr>
      </w:pP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АИРМ132М8 - </w:t>
      </w:r>
      <w:hyperlink r:id="rId6" w:tgtFrame="_blank" w:history="1">
        <w:r w:rsidRPr="000D05C6">
          <w:rPr>
            <w:rFonts w:ascii="inherit" w:hAnsi="inherit"/>
            <w:b/>
            <w:bCs/>
            <w:color w:val="333333"/>
            <w:sz w:val="21"/>
            <w:szCs w:val="21"/>
            <w:u w:val="single"/>
            <w:bdr w:val="none" w:sz="0" w:space="0" w:color="auto" w:frame="1"/>
          </w:rPr>
          <w:t>электродвигатель</w:t>
        </w:r>
      </w:hyperlink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 5.5 кВт 715 оборотов в минуту</w:t>
      </w:r>
      <w:r w:rsidRPr="000D05C6">
        <w:rPr>
          <w:rFonts w:ascii="inherit" w:hAnsi="inherit"/>
          <w:sz w:val="21"/>
          <w:szCs w:val="21"/>
        </w:rPr>
        <w:t> асинхронный трехфазный общепромышленный. </w:t>
      </w:r>
    </w:p>
    <w:p w:rsidR="000D05C6" w:rsidRPr="000D05C6" w:rsidRDefault="00795B81" w:rsidP="000D05C6">
      <w:pPr>
        <w:textAlignment w:val="baseline"/>
        <w:outlineLvl w:val="2"/>
        <w:rPr>
          <w:rFonts w:ascii="Arial" w:hAnsi="Arial" w:cs="Arial"/>
          <w:b/>
          <w:bCs/>
          <w:color w:val="000000"/>
          <w:sz w:val="35"/>
          <w:szCs w:val="35"/>
        </w:rPr>
      </w:pPr>
      <w:hyperlink r:id="rId7" w:tgtFrame="_blank" w:history="1">
        <w:r w:rsidR="000D05C6" w:rsidRPr="000D05C6">
          <w:rPr>
            <w:rFonts w:ascii="inherit" w:hAnsi="inherit" w:cs="Arial"/>
            <w:b/>
            <w:bCs/>
            <w:color w:val="333333"/>
            <w:sz w:val="35"/>
            <w:szCs w:val="35"/>
            <w:u w:val="single"/>
            <w:bdr w:val="none" w:sz="0" w:space="0" w:color="auto" w:frame="1"/>
          </w:rPr>
          <w:t>Расшифровка маркировки</w:t>
        </w:r>
      </w:hyperlink>
    </w:p>
    <w:p w:rsidR="000D05C6" w:rsidRPr="000D05C6" w:rsidRDefault="000D05C6" w:rsidP="000D05C6">
      <w:pPr>
        <w:spacing w:line="330" w:lineRule="atLeast"/>
        <w:textAlignment w:val="baseline"/>
        <w:rPr>
          <w:rFonts w:ascii="inherit" w:hAnsi="inherit"/>
          <w:sz w:val="21"/>
          <w:szCs w:val="21"/>
        </w:rPr>
      </w:pPr>
      <w:r w:rsidRPr="000D05C6">
        <w:rPr>
          <w:rFonts w:ascii="inherit" w:hAnsi="inherit"/>
          <w:sz w:val="38"/>
          <w:szCs w:val="38"/>
          <w:bdr w:val="none" w:sz="0" w:space="0" w:color="auto" w:frame="1"/>
          <w:shd w:val="clear" w:color="auto" w:fill="E6E6E6"/>
        </w:rPr>
        <w:t xml:space="preserve">АИРМ132М8У2IM </w:t>
      </w:r>
      <w:proofErr w:type="spellStart"/>
      <w:r w:rsidRPr="000D05C6">
        <w:rPr>
          <w:rFonts w:ascii="inherit" w:hAnsi="inherit"/>
          <w:sz w:val="38"/>
          <w:szCs w:val="38"/>
          <w:bdr w:val="none" w:sz="0" w:space="0" w:color="auto" w:frame="1"/>
          <w:shd w:val="clear" w:color="auto" w:fill="E6E6E6"/>
        </w:rPr>
        <w:t>ххххIP</w:t>
      </w:r>
      <w:proofErr w:type="spellEnd"/>
      <w:r w:rsidRPr="000D05C6">
        <w:rPr>
          <w:rFonts w:ascii="inherit" w:hAnsi="inherit"/>
          <w:sz w:val="38"/>
          <w:szCs w:val="38"/>
          <w:bdr w:val="none" w:sz="0" w:space="0" w:color="auto" w:frame="1"/>
          <w:shd w:val="clear" w:color="auto" w:fill="E6E6E6"/>
        </w:rPr>
        <w:t xml:space="preserve"> 55</w:t>
      </w:r>
    </w:p>
    <w:p w:rsidR="000D05C6" w:rsidRPr="000D05C6" w:rsidRDefault="000D05C6" w:rsidP="000D05C6">
      <w:pPr>
        <w:spacing w:line="330" w:lineRule="atLeast"/>
        <w:textAlignment w:val="baseline"/>
        <w:rPr>
          <w:rFonts w:ascii="inherit" w:hAnsi="inherit"/>
          <w:sz w:val="21"/>
          <w:szCs w:val="21"/>
        </w:rPr>
      </w:pP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АИРМ</w:t>
      </w:r>
      <w:r w:rsidRPr="000D05C6">
        <w:rPr>
          <w:rFonts w:ascii="inherit" w:hAnsi="inherit"/>
          <w:sz w:val="21"/>
          <w:szCs w:val="21"/>
        </w:rPr>
        <w:t> - </w:t>
      </w:r>
      <w:hyperlink r:id="rId8" w:tgtFrame="_blank" w:history="1">
        <w:r w:rsidRPr="000D05C6">
          <w:rPr>
            <w:rFonts w:ascii="inherit" w:hAnsi="inherit"/>
            <w:b/>
            <w:bCs/>
            <w:color w:val="333333"/>
            <w:sz w:val="21"/>
            <w:szCs w:val="21"/>
            <w:u w:val="single"/>
            <w:bdr w:val="none" w:sz="0" w:space="0" w:color="auto" w:frame="1"/>
          </w:rPr>
          <w:t>асинхронный электродвигатель</w:t>
        </w:r>
      </w:hyperlink>
      <w:r w:rsidRPr="000D05C6">
        <w:rPr>
          <w:rFonts w:ascii="inherit" w:hAnsi="inherit"/>
          <w:sz w:val="21"/>
          <w:szCs w:val="21"/>
        </w:rPr>
        <w:br/>
      </w: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132</w:t>
      </w:r>
      <w:r w:rsidRPr="000D05C6">
        <w:rPr>
          <w:rFonts w:ascii="inherit" w:hAnsi="inherit"/>
          <w:sz w:val="21"/>
          <w:szCs w:val="21"/>
        </w:rPr>
        <w:t> - габарит двигателя (расстояние от оси вращения до плоскости крепления в мм);</w:t>
      </w:r>
      <w:r w:rsidRPr="000D05C6">
        <w:rPr>
          <w:rFonts w:ascii="inherit" w:hAnsi="inherit"/>
          <w:sz w:val="21"/>
          <w:szCs w:val="21"/>
        </w:rPr>
        <w:br/>
      </w: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М</w:t>
      </w:r>
      <w:r w:rsidRPr="000D05C6">
        <w:rPr>
          <w:rFonts w:ascii="inherit" w:hAnsi="inherit"/>
          <w:sz w:val="21"/>
          <w:szCs w:val="21"/>
        </w:rPr>
        <w:t> - установочный размер по длине станины;</w:t>
      </w:r>
      <w:r w:rsidRPr="000D05C6">
        <w:rPr>
          <w:rFonts w:ascii="inherit" w:hAnsi="inherit"/>
          <w:sz w:val="21"/>
          <w:szCs w:val="21"/>
        </w:rPr>
        <w:br/>
      </w: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8</w:t>
      </w:r>
      <w:r w:rsidRPr="000D05C6">
        <w:rPr>
          <w:rFonts w:ascii="inherit" w:hAnsi="inherit"/>
          <w:sz w:val="21"/>
          <w:szCs w:val="21"/>
        </w:rPr>
        <w:t> - число полюсов отвечает за кол-во оборотов ротора до 750 об/мин;</w:t>
      </w:r>
      <w:r w:rsidRPr="000D05C6">
        <w:rPr>
          <w:rFonts w:ascii="inherit" w:hAnsi="inherit"/>
          <w:sz w:val="21"/>
          <w:szCs w:val="21"/>
        </w:rPr>
        <w:br/>
      </w: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У2</w:t>
      </w:r>
      <w:r w:rsidRPr="000D05C6">
        <w:rPr>
          <w:rFonts w:ascii="inherit" w:hAnsi="inherit"/>
          <w:sz w:val="21"/>
          <w:szCs w:val="21"/>
        </w:rPr>
        <w:t> - климатическое исполнение 2 - категория размещения по ГОСТ 15150-69;</w:t>
      </w:r>
      <w:r w:rsidRPr="000D05C6">
        <w:rPr>
          <w:rFonts w:ascii="inherit" w:hAnsi="inherit"/>
          <w:sz w:val="21"/>
          <w:szCs w:val="21"/>
        </w:rPr>
        <w:br/>
      </w: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 xml:space="preserve">IM </w:t>
      </w:r>
      <w:proofErr w:type="spellStart"/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хххх</w:t>
      </w:r>
      <w:proofErr w:type="spellEnd"/>
      <w:r w:rsidRPr="000D05C6">
        <w:rPr>
          <w:rFonts w:ascii="inherit" w:hAnsi="inherit"/>
          <w:sz w:val="21"/>
          <w:szCs w:val="21"/>
        </w:rPr>
        <w:t> - обозначение монтажного крепления;</w:t>
      </w:r>
      <w:r w:rsidRPr="000D05C6">
        <w:rPr>
          <w:rFonts w:ascii="inherit" w:hAnsi="inherit"/>
          <w:sz w:val="21"/>
          <w:szCs w:val="21"/>
        </w:rPr>
        <w:br/>
      </w: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IP 55</w:t>
      </w:r>
      <w:r w:rsidRPr="000D05C6">
        <w:rPr>
          <w:rFonts w:ascii="inherit" w:hAnsi="inherit"/>
          <w:sz w:val="21"/>
          <w:szCs w:val="21"/>
        </w:rPr>
        <w:t> - степень защиты от попадания пыли и водяных брызг;</w:t>
      </w:r>
    </w:p>
    <w:p w:rsidR="000D05C6" w:rsidRPr="000D05C6" w:rsidRDefault="00795B81" w:rsidP="000D05C6">
      <w:pPr>
        <w:textAlignment w:val="baseline"/>
        <w:outlineLvl w:val="2"/>
        <w:rPr>
          <w:rFonts w:ascii="Arial" w:hAnsi="Arial" w:cs="Arial"/>
          <w:b/>
          <w:bCs/>
          <w:color w:val="000000"/>
          <w:sz w:val="35"/>
          <w:szCs w:val="35"/>
        </w:rPr>
      </w:pPr>
      <w:hyperlink r:id="rId9" w:tgtFrame="_blank" w:history="1">
        <w:r w:rsidR="000D05C6" w:rsidRPr="000D05C6">
          <w:rPr>
            <w:rFonts w:ascii="inherit" w:hAnsi="inherit" w:cs="Arial"/>
            <w:b/>
            <w:bCs/>
            <w:color w:val="333333"/>
            <w:sz w:val="35"/>
            <w:szCs w:val="35"/>
            <w:u w:val="single"/>
            <w:bdr w:val="none" w:sz="0" w:space="0" w:color="auto" w:frame="1"/>
          </w:rPr>
          <w:t>Основные данные</w:t>
        </w:r>
      </w:hyperlink>
    </w:p>
    <w:p w:rsidR="000D05C6" w:rsidRPr="000D05C6" w:rsidRDefault="000D05C6" w:rsidP="000D05C6">
      <w:pPr>
        <w:numPr>
          <w:ilvl w:val="0"/>
          <w:numId w:val="7"/>
        </w:numPr>
        <w:spacing w:line="375" w:lineRule="atLeast"/>
        <w:ind w:left="150"/>
        <w:textAlignment w:val="baseline"/>
        <w:rPr>
          <w:rFonts w:ascii="inherit" w:hAnsi="inherit"/>
          <w:sz w:val="21"/>
          <w:szCs w:val="21"/>
        </w:rPr>
      </w:pPr>
      <w:r w:rsidRPr="000D05C6">
        <w:rPr>
          <w:rFonts w:ascii="inherit" w:hAnsi="inherit"/>
          <w:sz w:val="21"/>
          <w:szCs w:val="21"/>
        </w:rPr>
        <w:t>мощность </w:t>
      </w: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5.5 кВт</w:t>
      </w:r>
      <w:r w:rsidRPr="000D05C6">
        <w:rPr>
          <w:rFonts w:ascii="inherit" w:hAnsi="inherit"/>
          <w:sz w:val="21"/>
          <w:szCs w:val="21"/>
        </w:rPr>
        <w:t>;</w:t>
      </w:r>
    </w:p>
    <w:p w:rsidR="000D05C6" w:rsidRPr="000D05C6" w:rsidRDefault="000D05C6" w:rsidP="000D05C6">
      <w:pPr>
        <w:numPr>
          <w:ilvl w:val="0"/>
          <w:numId w:val="7"/>
        </w:numPr>
        <w:spacing w:line="375" w:lineRule="atLeast"/>
        <w:ind w:left="150"/>
        <w:textAlignment w:val="baseline"/>
        <w:rPr>
          <w:rFonts w:ascii="inherit" w:hAnsi="inherit"/>
          <w:sz w:val="21"/>
          <w:szCs w:val="21"/>
        </w:rPr>
      </w:pPr>
      <w:r w:rsidRPr="000D05C6">
        <w:rPr>
          <w:rFonts w:ascii="inherit" w:hAnsi="inherit"/>
          <w:sz w:val="21"/>
          <w:szCs w:val="21"/>
        </w:rPr>
        <w:t>частота вращения </w:t>
      </w: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750 об/мин</w:t>
      </w:r>
      <w:r w:rsidRPr="000D05C6">
        <w:rPr>
          <w:rFonts w:ascii="inherit" w:hAnsi="inherit"/>
          <w:sz w:val="21"/>
          <w:szCs w:val="21"/>
        </w:rPr>
        <w:t> (фактическая - </w:t>
      </w: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715 об/мин</w:t>
      </w:r>
      <w:r w:rsidRPr="000D05C6">
        <w:rPr>
          <w:rFonts w:ascii="inherit" w:hAnsi="inherit"/>
          <w:sz w:val="21"/>
          <w:szCs w:val="21"/>
        </w:rPr>
        <w:t>);</w:t>
      </w:r>
    </w:p>
    <w:p w:rsidR="000D05C6" w:rsidRPr="000D05C6" w:rsidRDefault="000D05C6" w:rsidP="000D05C6">
      <w:pPr>
        <w:numPr>
          <w:ilvl w:val="0"/>
          <w:numId w:val="7"/>
        </w:numPr>
        <w:spacing w:line="375" w:lineRule="atLeast"/>
        <w:ind w:left="150"/>
        <w:textAlignment w:val="baseline"/>
        <w:rPr>
          <w:rFonts w:ascii="inherit" w:hAnsi="inherit"/>
          <w:sz w:val="21"/>
          <w:szCs w:val="21"/>
        </w:rPr>
      </w:pPr>
      <w:r w:rsidRPr="000D05C6">
        <w:rPr>
          <w:rFonts w:ascii="inherit" w:hAnsi="inherit"/>
          <w:sz w:val="21"/>
          <w:szCs w:val="21"/>
        </w:rPr>
        <w:t>напряжение </w:t>
      </w: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220/380В</w:t>
      </w:r>
      <w:r w:rsidRPr="000D05C6">
        <w:rPr>
          <w:rFonts w:ascii="inherit" w:hAnsi="inherit"/>
          <w:sz w:val="21"/>
          <w:szCs w:val="21"/>
        </w:rPr>
        <w:t>;</w:t>
      </w:r>
    </w:p>
    <w:p w:rsidR="000D05C6" w:rsidRPr="000D05C6" w:rsidRDefault="000D05C6" w:rsidP="000D05C6">
      <w:pPr>
        <w:numPr>
          <w:ilvl w:val="0"/>
          <w:numId w:val="7"/>
        </w:numPr>
        <w:spacing w:line="375" w:lineRule="atLeast"/>
        <w:ind w:left="150"/>
        <w:textAlignment w:val="baseline"/>
        <w:rPr>
          <w:rFonts w:ascii="inherit" w:hAnsi="inherit"/>
          <w:sz w:val="21"/>
          <w:szCs w:val="21"/>
        </w:rPr>
      </w:pPr>
      <w:r w:rsidRPr="000D05C6">
        <w:rPr>
          <w:rFonts w:ascii="inherit" w:hAnsi="inherit"/>
          <w:sz w:val="21"/>
          <w:szCs w:val="21"/>
        </w:rPr>
        <w:t>трехфазный асинхронный электрический двигатель общепромышленный;</w:t>
      </w:r>
    </w:p>
    <w:p w:rsidR="000D05C6" w:rsidRPr="000D05C6" w:rsidRDefault="000D05C6" w:rsidP="000D05C6">
      <w:pPr>
        <w:numPr>
          <w:ilvl w:val="0"/>
          <w:numId w:val="7"/>
        </w:numPr>
        <w:spacing w:line="375" w:lineRule="atLeast"/>
        <w:ind w:left="150"/>
        <w:textAlignment w:val="baseline"/>
        <w:rPr>
          <w:rFonts w:ascii="inherit" w:hAnsi="inherit"/>
          <w:sz w:val="21"/>
          <w:szCs w:val="21"/>
        </w:rPr>
      </w:pPr>
      <w:r w:rsidRPr="000D05C6">
        <w:rPr>
          <w:rFonts w:ascii="inherit" w:hAnsi="inherit"/>
          <w:sz w:val="21"/>
          <w:szCs w:val="21"/>
        </w:rPr>
        <w:t>с литой чугунной станиной;</w:t>
      </w:r>
    </w:p>
    <w:p w:rsidR="000D05C6" w:rsidRPr="000D05C6" w:rsidRDefault="000D05C6" w:rsidP="000D05C6">
      <w:pPr>
        <w:numPr>
          <w:ilvl w:val="0"/>
          <w:numId w:val="7"/>
        </w:numPr>
        <w:spacing w:line="375" w:lineRule="atLeast"/>
        <w:ind w:left="150"/>
        <w:textAlignment w:val="baseline"/>
        <w:rPr>
          <w:rFonts w:ascii="inherit" w:hAnsi="inherit"/>
          <w:sz w:val="21"/>
          <w:szCs w:val="21"/>
        </w:rPr>
      </w:pPr>
      <w:r w:rsidRPr="000D05C6">
        <w:rPr>
          <w:rFonts w:ascii="inherit" w:hAnsi="inherit"/>
          <w:sz w:val="21"/>
          <w:szCs w:val="21"/>
        </w:rPr>
        <w:t>(базовое) исполнение - двигатель монтажного исполнения IM1001 (1081), для режима работы S1, с типовыми техническими характеристиками, соответствующими требованиям стандартов;</w:t>
      </w:r>
    </w:p>
    <w:p w:rsidR="000D05C6" w:rsidRPr="000D05C6" w:rsidRDefault="000D05C6" w:rsidP="000D05C6">
      <w:pPr>
        <w:numPr>
          <w:ilvl w:val="0"/>
          <w:numId w:val="7"/>
        </w:numPr>
        <w:spacing w:line="375" w:lineRule="atLeast"/>
        <w:ind w:left="150"/>
        <w:textAlignment w:val="baseline"/>
        <w:rPr>
          <w:rFonts w:ascii="inherit" w:hAnsi="inherit"/>
          <w:sz w:val="21"/>
          <w:szCs w:val="21"/>
        </w:rPr>
      </w:pPr>
      <w:r w:rsidRPr="000D05C6">
        <w:rPr>
          <w:rFonts w:ascii="inherit" w:hAnsi="inherit"/>
          <w:sz w:val="21"/>
          <w:szCs w:val="21"/>
        </w:rPr>
        <w:t>класс изоляции обмоток статора </w:t>
      </w:r>
      <w:r w:rsidRPr="000D05C6">
        <w:rPr>
          <w:rFonts w:ascii="inherit" w:hAnsi="inherit"/>
          <w:b/>
          <w:bCs/>
          <w:sz w:val="21"/>
          <w:szCs w:val="21"/>
          <w:bdr w:val="none" w:sz="0" w:space="0" w:color="auto" w:frame="1"/>
        </w:rPr>
        <w:t>F</w:t>
      </w:r>
      <w:r w:rsidRPr="000D05C6">
        <w:rPr>
          <w:rFonts w:ascii="inherit" w:hAnsi="inherit"/>
          <w:sz w:val="21"/>
          <w:szCs w:val="21"/>
        </w:rPr>
        <w:t> (максимальная температура 150°С);</w:t>
      </w:r>
    </w:p>
    <w:p w:rsidR="000D05C6" w:rsidRPr="000D05C6" w:rsidRDefault="00795B81" w:rsidP="000D05C6">
      <w:pPr>
        <w:textAlignment w:val="baseline"/>
        <w:outlineLvl w:val="2"/>
        <w:rPr>
          <w:rFonts w:ascii="Arial" w:hAnsi="Arial" w:cs="Arial"/>
          <w:b/>
          <w:bCs/>
          <w:color w:val="000000"/>
          <w:sz w:val="35"/>
          <w:szCs w:val="35"/>
        </w:rPr>
      </w:pPr>
      <w:hyperlink r:id="rId10" w:tgtFrame="_blank" w:history="1">
        <w:r w:rsidR="000D05C6" w:rsidRPr="000D05C6">
          <w:rPr>
            <w:rFonts w:ascii="inherit" w:hAnsi="inherit" w:cs="Arial"/>
            <w:b/>
            <w:bCs/>
            <w:color w:val="333333"/>
            <w:sz w:val="35"/>
            <w:szCs w:val="35"/>
            <w:u w:val="single"/>
            <w:bdr w:val="none" w:sz="0" w:space="0" w:color="auto" w:frame="1"/>
          </w:rPr>
          <w:t>Варианты монтажного крепления</w:t>
        </w:r>
      </w:hyperlink>
    </w:p>
    <w:p w:rsidR="000D05C6" w:rsidRPr="000D05C6" w:rsidRDefault="000D05C6" w:rsidP="006479DF">
      <w:pPr>
        <w:spacing w:before="135" w:after="135"/>
        <w:jc w:val="center"/>
        <w:textAlignment w:val="baseline"/>
        <w:outlineLvl w:val="4"/>
        <w:rPr>
          <w:rFonts w:ascii="Arial" w:hAnsi="Arial" w:cs="Arial"/>
          <w:b/>
          <w:bCs/>
          <w:color w:val="000000"/>
          <w:sz w:val="20"/>
          <w:szCs w:val="20"/>
        </w:rPr>
      </w:pPr>
      <w:r w:rsidRPr="000D05C6">
        <w:rPr>
          <w:rFonts w:ascii="Arial" w:hAnsi="Arial" w:cs="Arial"/>
          <w:b/>
          <w:bCs/>
          <w:color w:val="000000"/>
          <w:sz w:val="20"/>
          <w:szCs w:val="20"/>
        </w:rPr>
        <w:t>IM 1081 Лаповый</w:t>
      </w:r>
    </w:p>
    <w:p w:rsidR="000D05C6" w:rsidRPr="000D05C6" w:rsidRDefault="000D05C6" w:rsidP="000D05C6">
      <w:pPr>
        <w:spacing w:after="300"/>
        <w:textAlignment w:val="baseline"/>
        <w:outlineLvl w:val="2"/>
        <w:rPr>
          <w:rFonts w:ascii="Arial" w:hAnsi="Arial" w:cs="Arial"/>
          <w:caps/>
          <w:color w:val="333333"/>
          <w:sz w:val="36"/>
          <w:szCs w:val="36"/>
        </w:rPr>
      </w:pPr>
      <w:r w:rsidRPr="000D05C6">
        <w:rPr>
          <w:rFonts w:ascii="Arial" w:hAnsi="Arial" w:cs="Arial"/>
          <w:caps/>
          <w:color w:val="333333"/>
          <w:sz w:val="36"/>
          <w:szCs w:val="36"/>
        </w:rPr>
        <w:t>ХАРАКТЕРИСТИКИ</w:t>
      </w:r>
    </w:p>
    <w:tbl>
      <w:tblPr>
        <w:tblW w:w="10245" w:type="dxa"/>
        <w:tblCellSpacing w:w="15" w:type="dxa"/>
        <w:tblInd w:w="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2"/>
        <w:gridCol w:w="3193"/>
      </w:tblGrid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Модель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АИРМ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Обороты, об/мин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750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Мощность, кВт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5.5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Входное напряжение, В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220/380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Стандарт по габаритам и мощности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Российский ГОСТ Р 51689-2000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Диаметр вала, мм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38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Высота вала, мм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132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lastRenderedPageBreak/>
              <w:t>КПД, %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83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 xml:space="preserve">Коэффициент мощности, </w:t>
            </w:r>
            <w:proofErr w:type="spellStart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Соs</w:t>
            </w:r>
            <w:proofErr w:type="spellEnd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 xml:space="preserve"> ф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0.73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 xml:space="preserve">Номинальный ток </w:t>
            </w:r>
            <w:proofErr w:type="spellStart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Iн</w:t>
            </w:r>
            <w:proofErr w:type="spellEnd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, А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13.8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 xml:space="preserve">Кратность пускового момента </w:t>
            </w:r>
            <w:proofErr w:type="spellStart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Мп</w:t>
            </w:r>
            <w:proofErr w:type="spellEnd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/</w:t>
            </w:r>
            <w:proofErr w:type="spellStart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Мн</w:t>
            </w:r>
            <w:proofErr w:type="spellEnd"/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2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 xml:space="preserve">Кратность максимального момента </w:t>
            </w:r>
            <w:proofErr w:type="spellStart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Mmax</w:t>
            </w:r>
            <w:proofErr w:type="spellEnd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/</w:t>
            </w:r>
            <w:proofErr w:type="spellStart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Мн</w:t>
            </w:r>
            <w:proofErr w:type="spellEnd"/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2.5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 xml:space="preserve">Кратность пускового тока </w:t>
            </w:r>
            <w:proofErr w:type="spellStart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Iп</w:t>
            </w:r>
            <w:proofErr w:type="spellEnd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/</w:t>
            </w:r>
            <w:proofErr w:type="spellStart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Iн</w:t>
            </w:r>
            <w:proofErr w:type="spellEnd"/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, А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5.3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Класс защиты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IP 55</w:t>
            </w:r>
          </w:p>
        </w:tc>
      </w:tr>
      <w:tr w:rsidR="000D05C6" w:rsidRPr="000D05C6" w:rsidTr="000D05C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Вес, кг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EAEB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05C6" w:rsidRPr="000D05C6" w:rsidRDefault="000D05C6" w:rsidP="000D05C6">
            <w:pPr>
              <w:rPr>
                <w:rFonts w:ascii="inherit" w:hAnsi="inherit"/>
                <w:color w:val="666666"/>
                <w:sz w:val="21"/>
                <w:szCs w:val="21"/>
              </w:rPr>
            </w:pPr>
            <w:r w:rsidRPr="000D05C6">
              <w:rPr>
                <w:rFonts w:ascii="inherit" w:hAnsi="inherit"/>
                <w:color w:val="666666"/>
                <w:sz w:val="21"/>
                <w:szCs w:val="21"/>
              </w:rPr>
              <w:t>82</w:t>
            </w:r>
          </w:p>
        </w:tc>
      </w:tr>
    </w:tbl>
    <w:p w:rsidR="008E3E15" w:rsidRDefault="008E3E15" w:rsidP="008E3E15">
      <w:pPr>
        <w:tabs>
          <w:tab w:val="center" w:pos="4960"/>
          <w:tab w:val="left" w:pos="6855"/>
        </w:tabs>
        <w:rPr>
          <w:sz w:val="28"/>
          <w:szCs w:val="28"/>
        </w:rPr>
      </w:pPr>
    </w:p>
    <w:p w:rsidR="00F41FEA" w:rsidRDefault="00F41FEA" w:rsidP="008E3E15">
      <w:pPr>
        <w:tabs>
          <w:tab w:val="center" w:pos="4960"/>
          <w:tab w:val="left" w:pos="6855"/>
        </w:tabs>
        <w:rPr>
          <w:sz w:val="28"/>
          <w:szCs w:val="28"/>
        </w:rPr>
      </w:pPr>
    </w:p>
    <w:p w:rsidR="00F41FEA" w:rsidRDefault="00F41FEA" w:rsidP="008E3E15">
      <w:pPr>
        <w:tabs>
          <w:tab w:val="center" w:pos="4960"/>
          <w:tab w:val="left" w:pos="6855"/>
        </w:tabs>
        <w:rPr>
          <w:sz w:val="28"/>
          <w:szCs w:val="28"/>
        </w:rPr>
      </w:pPr>
    </w:p>
    <w:p w:rsidR="00F41FEA" w:rsidRDefault="00F41FEA" w:rsidP="008E3E15">
      <w:pPr>
        <w:tabs>
          <w:tab w:val="center" w:pos="4960"/>
          <w:tab w:val="left" w:pos="6855"/>
        </w:tabs>
        <w:rPr>
          <w:sz w:val="28"/>
          <w:szCs w:val="28"/>
        </w:rPr>
      </w:pPr>
    </w:p>
    <w:p w:rsidR="00F41FEA" w:rsidRDefault="00F41FEA" w:rsidP="008E3E15">
      <w:pPr>
        <w:tabs>
          <w:tab w:val="center" w:pos="4960"/>
          <w:tab w:val="left" w:pos="6855"/>
        </w:tabs>
        <w:rPr>
          <w:sz w:val="28"/>
          <w:szCs w:val="28"/>
        </w:rPr>
      </w:pPr>
    </w:p>
    <w:p w:rsidR="00F41FEA" w:rsidRDefault="00F41FEA" w:rsidP="008E3E15">
      <w:pPr>
        <w:tabs>
          <w:tab w:val="center" w:pos="4960"/>
          <w:tab w:val="left" w:pos="6855"/>
        </w:tabs>
        <w:rPr>
          <w:sz w:val="28"/>
          <w:szCs w:val="28"/>
        </w:rPr>
      </w:pPr>
    </w:p>
    <w:p w:rsidR="00F41FEA" w:rsidRDefault="00F41FEA" w:rsidP="008E3E15">
      <w:pPr>
        <w:tabs>
          <w:tab w:val="center" w:pos="4960"/>
          <w:tab w:val="left" w:pos="6855"/>
        </w:tabs>
        <w:rPr>
          <w:sz w:val="28"/>
          <w:szCs w:val="28"/>
        </w:rPr>
      </w:pPr>
    </w:p>
    <w:p w:rsidR="00F41FEA" w:rsidRPr="00AF75B0" w:rsidRDefault="00F41FEA" w:rsidP="008E3E15">
      <w:pPr>
        <w:tabs>
          <w:tab w:val="center" w:pos="4960"/>
          <w:tab w:val="left" w:pos="6855"/>
        </w:tabs>
        <w:rPr>
          <w:sz w:val="28"/>
          <w:szCs w:val="28"/>
        </w:rPr>
      </w:pPr>
      <w:bookmarkStart w:id="0" w:name="_GoBack"/>
      <w:bookmarkEnd w:id="0"/>
    </w:p>
    <w:sectPr w:rsidR="00F41FEA" w:rsidRPr="00AF75B0" w:rsidSect="006479DF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B4F"/>
    <w:multiLevelType w:val="hybridMultilevel"/>
    <w:tmpl w:val="73260534"/>
    <w:lvl w:ilvl="0" w:tplc="92CE8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A4F0E"/>
    <w:multiLevelType w:val="multilevel"/>
    <w:tmpl w:val="12D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E05B5"/>
    <w:multiLevelType w:val="hybridMultilevel"/>
    <w:tmpl w:val="DAE4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017F"/>
    <w:multiLevelType w:val="hybridMultilevel"/>
    <w:tmpl w:val="0BCE6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F10EE"/>
    <w:multiLevelType w:val="hybridMultilevel"/>
    <w:tmpl w:val="EEB4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FBC"/>
    <w:multiLevelType w:val="multilevel"/>
    <w:tmpl w:val="6CEE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F0F70"/>
    <w:multiLevelType w:val="hybridMultilevel"/>
    <w:tmpl w:val="C116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D1"/>
    <w:rsid w:val="00001CE4"/>
    <w:rsid w:val="00004826"/>
    <w:rsid w:val="000070E2"/>
    <w:rsid w:val="00027F0C"/>
    <w:rsid w:val="000414B1"/>
    <w:rsid w:val="00050C28"/>
    <w:rsid w:val="00052DB3"/>
    <w:rsid w:val="000641C2"/>
    <w:rsid w:val="00067A4E"/>
    <w:rsid w:val="00077269"/>
    <w:rsid w:val="00094F46"/>
    <w:rsid w:val="000C36E8"/>
    <w:rsid w:val="000D05C6"/>
    <w:rsid w:val="000F0073"/>
    <w:rsid w:val="000F3B67"/>
    <w:rsid w:val="000F6EBA"/>
    <w:rsid w:val="00116F82"/>
    <w:rsid w:val="00161A85"/>
    <w:rsid w:val="0017493C"/>
    <w:rsid w:val="00196543"/>
    <w:rsid w:val="001A6EA6"/>
    <w:rsid w:val="001B3739"/>
    <w:rsid w:val="001D2900"/>
    <w:rsid w:val="00204D29"/>
    <w:rsid w:val="00224011"/>
    <w:rsid w:val="00231559"/>
    <w:rsid w:val="00256263"/>
    <w:rsid w:val="002674CA"/>
    <w:rsid w:val="00277F8B"/>
    <w:rsid w:val="002871C7"/>
    <w:rsid w:val="002A5081"/>
    <w:rsid w:val="002A7823"/>
    <w:rsid w:val="002E2B9F"/>
    <w:rsid w:val="002F52C2"/>
    <w:rsid w:val="00314BC2"/>
    <w:rsid w:val="0031532F"/>
    <w:rsid w:val="003165D1"/>
    <w:rsid w:val="00324756"/>
    <w:rsid w:val="00331E3D"/>
    <w:rsid w:val="003323FC"/>
    <w:rsid w:val="00337CCB"/>
    <w:rsid w:val="00363118"/>
    <w:rsid w:val="0038234C"/>
    <w:rsid w:val="00386FCB"/>
    <w:rsid w:val="003A199F"/>
    <w:rsid w:val="00403362"/>
    <w:rsid w:val="00421151"/>
    <w:rsid w:val="00426CC1"/>
    <w:rsid w:val="0044032D"/>
    <w:rsid w:val="004538D9"/>
    <w:rsid w:val="00465C21"/>
    <w:rsid w:val="00492A9F"/>
    <w:rsid w:val="0049452E"/>
    <w:rsid w:val="004A1330"/>
    <w:rsid w:val="00572102"/>
    <w:rsid w:val="00577D95"/>
    <w:rsid w:val="005859BF"/>
    <w:rsid w:val="005E00FB"/>
    <w:rsid w:val="005E3551"/>
    <w:rsid w:val="005E426F"/>
    <w:rsid w:val="005F4B4E"/>
    <w:rsid w:val="00613278"/>
    <w:rsid w:val="00620BEB"/>
    <w:rsid w:val="0062252D"/>
    <w:rsid w:val="006473B3"/>
    <w:rsid w:val="006479DF"/>
    <w:rsid w:val="00676A9D"/>
    <w:rsid w:val="006837B3"/>
    <w:rsid w:val="0068633D"/>
    <w:rsid w:val="00691AC7"/>
    <w:rsid w:val="006B7DF8"/>
    <w:rsid w:val="006C3482"/>
    <w:rsid w:val="006D7E89"/>
    <w:rsid w:val="006F2F8F"/>
    <w:rsid w:val="00702995"/>
    <w:rsid w:val="00711D88"/>
    <w:rsid w:val="00740703"/>
    <w:rsid w:val="00753BDE"/>
    <w:rsid w:val="007549C6"/>
    <w:rsid w:val="00795B81"/>
    <w:rsid w:val="007B2D4B"/>
    <w:rsid w:val="007B4C38"/>
    <w:rsid w:val="007B7625"/>
    <w:rsid w:val="007C10B0"/>
    <w:rsid w:val="007C4A69"/>
    <w:rsid w:val="007D7194"/>
    <w:rsid w:val="007F4AB5"/>
    <w:rsid w:val="00805389"/>
    <w:rsid w:val="00815EB7"/>
    <w:rsid w:val="00831369"/>
    <w:rsid w:val="008333CD"/>
    <w:rsid w:val="00837145"/>
    <w:rsid w:val="00863A84"/>
    <w:rsid w:val="008871BF"/>
    <w:rsid w:val="008E3E15"/>
    <w:rsid w:val="008E5014"/>
    <w:rsid w:val="00911CBE"/>
    <w:rsid w:val="00916B81"/>
    <w:rsid w:val="009469F1"/>
    <w:rsid w:val="00970016"/>
    <w:rsid w:val="00973233"/>
    <w:rsid w:val="009822A5"/>
    <w:rsid w:val="00982BB0"/>
    <w:rsid w:val="00983D15"/>
    <w:rsid w:val="00987589"/>
    <w:rsid w:val="00992081"/>
    <w:rsid w:val="00992672"/>
    <w:rsid w:val="009A02F2"/>
    <w:rsid w:val="009A1D18"/>
    <w:rsid w:val="009A4459"/>
    <w:rsid w:val="009B1DE3"/>
    <w:rsid w:val="009E33BF"/>
    <w:rsid w:val="009F3FA3"/>
    <w:rsid w:val="009F7079"/>
    <w:rsid w:val="00A13D3D"/>
    <w:rsid w:val="00A32252"/>
    <w:rsid w:val="00A77356"/>
    <w:rsid w:val="00A85AD3"/>
    <w:rsid w:val="00AA432C"/>
    <w:rsid w:val="00AA4DAA"/>
    <w:rsid w:val="00AE1E97"/>
    <w:rsid w:val="00AF75B0"/>
    <w:rsid w:val="00B22D0C"/>
    <w:rsid w:val="00B47F8E"/>
    <w:rsid w:val="00B77E3B"/>
    <w:rsid w:val="00B8615D"/>
    <w:rsid w:val="00B94306"/>
    <w:rsid w:val="00BC5418"/>
    <w:rsid w:val="00BF3B3D"/>
    <w:rsid w:val="00BF3C63"/>
    <w:rsid w:val="00C3029B"/>
    <w:rsid w:val="00C374D3"/>
    <w:rsid w:val="00C5507E"/>
    <w:rsid w:val="00C62288"/>
    <w:rsid w:val="00C766B5"/>
    <w:rsid w:val="00C853C8"/>
    <w:rsid w:val="00CB162E"/>
    <w:rsid w:val="00CB7069"/>
    <w:rsid w:val="00CB7129"/>
    <w:rsid w:val="00CC7692"/>
    <w:rsid w:val="00CD5930"/>
    <w:rsid w:val="00CF79B2"/>
    <w:rsid w:val="00D00612"/>
    <w:rsid w:val="00D11075"/>
    <w:rsid w:val="00D34F0E"/>
    <w:rsid w:val="00D36AE2"/>
    <w:rsid w:val="00D37BB0"/>
    <w:rsid w:val="00D47768"/>
    <w:rsid w:val="00D72838"/>
    <w:rsid w:val="00D73B34"/>
    <w:rsid w:val="00D852F5"/>
    <w:rsid w:val="00DA5ED4"/>
    <w:rsid w:val="00DB0B3F"/>
    <w:rsid w:val="00DB46CE"/>
    <w:rsid w:val="00DC64D3"/>
    <w:rsid w:val="00DE1734"/>
    <w:rsid w:val="00DE5C8F"/>
    <w:rsid w:val="00DF5043"/>
    <w:rsid w:val="00E16135"/>
    <w:rsid w:val="00E335D9"/>
    <w:rsid w:val="00E41B16"/>
    <w:rsid w:val="00E641DC"/>
    <w:rsid w:val="00E82A87"/>
    <w:rsid w:val="00E91A14"/>
    <w:rsid w:val="00EB7269"/>
    <w:rsid w:val="00EB7752"/>
    <w:rsid w:val="00EF370E"/>
    <w:rsid w:val="00F25977"/>
    <w:rsid w:val="00F41FEA"/>
    <w:rsid w:val="00F422C7"/>
    <w:rsid w:val="00F61054"/>
    <w:rsid w:val="00F827C2"/>
    <w:rsid w:val="00F84541"/>
    <w:rsid w:val="00F95F4C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0B0E5-C083-45A4-930D-C856CD92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8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8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03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4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3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69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419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egat.me/information/elektrodvigateli/trekhfaznyj-asinkhronnyj-elektrodvigatel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egat.me/information/elektrodvigateli/rasshifrovka-markirovki-elektrodvigately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egat.me/information/elektrodvigateli/trekhfaznyj-asinkhronnyj-elektrodvigat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gregat.me/information/elektrodvigateli/varianty-montazhnogo-krepleniya-elektrodvigatel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egat.me/information/elektrodvigateli/osnovnye-parametry-elektrodviga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26D2-1423-4584-B60F-C22BD70C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Абаканский филиал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Kilin_mm</dc:creator>
  <cp:keywords/>
  <cp:lastModifiedBy>Гусева Ольга Степановна</cp:lastModifiedBy>
  <cp:revision>3</cp:revision>
  <cp:lastPrinted>2020-01-23T04:40:00Z</cp:lastPrinted>
  <dcterms:created xsi:type="dcterms:W3CDTF">2020-03-13T09:08:00Z</dcterms:created>
  <dcterms:modified xsi:type="dcterms:W3CDTF">2020-03-13T09:09:00Z</dcterms:modified>
</cp:coreProperties>
</file>